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(návrh)</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proofErr w:type="spellStart"/>
      <w:r w:rsidRPr="00CA0B06">
        <w:rPr>
          <w:rFonts w:ascii="Arial" w:hAnsi="Arial" w:cs="Arial"/>
          <w:sz w:val="22"/>
          <w:szCs w:val="22"/>
        </w:rPr>
        <w:t>ú.</w:t>
      </w:r>
      <w:proofErr w:type="spellEnd"/>
      <w:r w:rsidRPr="00CA0B06">
        <w:rPr>
          <w:rFonts w:ascii="Arial" w:hAnsi="Arial" w:cs="Arial"/>
          <w:sz w:val="22"/>
          <w:szCs w:val="22"/>
        </w:rPr>
        <w:t xml:space="preserve">: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t xml:space="preserve">RNDr. </w:t>
      </w:r>
      <w:r w:rsidR="00653AB8">
        <w:rPr>
          <w:rFonts w:ascii="Arial" w:hAnsi="Arial" w:cs="Arial"/>
          <w:color w:val="000000"/>
          <w:sz w:val="22"/>
          <w:szCs w:val="22"/>
        </w:rPr>
        <w:t xml:space="preserve">Šárkou </w:t>
      </w:r>
      <w:proofErr w:type="spellStart"/>
      <w:r w:rsidR="00653AB8">
        <w:rPr>
          <w:rFonts w:ascii="Arial" w:hAnsi="Arial" w:cs="Arial"/>
          <w:color w:val="000000"/>
          <w:sz w:val="22"/>
          <w:szCs w:val="22"/>
        </w:rPr>
        <w:t>Doškářovou</w:t>
      </w:r>
      <w:proofErr w:type="spellEnd"/>
      <w:r>
        <w:rPr>
          <w:rFonts w:ascii="Arial" w:hAnsi="Arial" w:cs="Arial"/>
          <w:color w:val="000000"/>
          <w:sz w:val="22"/>
          <w:szCs w:val="22"/>
        </w:rPr>
        <w:t>, ředitel</w:t>
      </w:r>
      <w:r w:rsidR="00653AB8">
        <w:rPr>
          <w:rFonts w:ascii="Arial" w:hAnsi="Arial" w:cs="Arial"/>
          <w:color w:val="000000"/>
          <w:sz w:val="22"/>
          <w:szCs w:val="22"/>
        </w:rPr>
        <w:t>kou</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roofErr w:type="gramStart"/>
      <w:r w:rsidR="00BB36FE" w:rsidRPr="00BB36FE">
        <w:rPr>
          <w:rFonts w:ascii="Arial" w:hAnsi="Arial" w:cs="Arial"/>
          <w:color w:val="000000"/>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w:t>
      </w:r>
      <w:proofErr w:type="gramStart"/>
      <w:r w:rsidR="00591BCE">
        <w:rPr>
          <w:rFonts w:ascii="Arial" w:hAnsi="Arial" w:cs="Arial"/>
          <w:color w:val="000000"/>
          <w:sz w:val="22"/>
          <w:szCs w:val="22"/>
        </w:rPr>
        <w:t>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vložka</w:t>
      </w:r>
      <w:proofErr w:type="gramEnd"/>
      <w:r>
        <w:rPr>
          <w:rFonts w:ascii="Arial" w:hAnsi="Arial" w:cs="Arial"/>
          <w:color w:val="000000"/>
          <w:sz w:val="22"/>
          <w:szCs w:val="22"/>
        </w:rPr>
        <w:t xml:space="preserve">: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roofErr w:type="gramStart"/>
      <w:r w:rsidR="00BB36FE" w:rsidRPr="00BB36FE">
        <w:rPr>
          <w:rFonts w:ascii="Arial" w:hAnsi="Arial" w:cs="Arial"/>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proofErr w:type="spellStart"/>
      <w:r w:rsidRPr="00677B59">
        <w:rPr>
          <w:rFonts w:ascii="Arial" w:hAnsi="Arial" w:cs="Arial"/>
          <w:color w:val="000000"/>
          <w:sz w:val="22"/>
          <w:szCs w:val="22"/>
        </w:rPr>
        <w:t>ú.</w:t>
      </w:r>
      <w:proofErr w:type="spellEnd"/>
      <w:r w:rsidRPr="00677B59">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8A6C48" w:rsidRPr="008A6C48">
        <w:rPr>
          <w:rFonts w:ascii="Arial" w:hAnsi="Arial" w:cs="Arial"/>
          <w:sz w:val="22"/>
          <w:szCs w:val="22"/>
          <w:lang w:eastAsia="en-US"/>
        </w:rPr>
        <w:t>27</w:t>
      </w:r>
      <w:r w:rsidR="008963D4" w:rsidRPr="008A6C48">
        <w:rPr>
          <w:rFonts w:ascii="Arial" w:hAnsi="Arial" w:cs="Arial"/>
          <w:sz w:val="22"/>
          <w:szCs w:val="22"/>
          <w:lang w:eastAsia="en-US"/>
        </w:rPr>
        <w:t>.</w:t>
      </w:r>
      <w:r w:rsidR="008963D4" w:rsidRPr="00271E2D">
        <w:rPr>
          <w:rFonts w:ascii="Arial" w:hAnsi="Arial" w:cs="Arial"/>
          <w:sz w:val="22"/>
          <w:szCs w:val="22"/>
          <w:lang w:eastAsia="en-US"/>
        </w:rPr>
        <w:t xml:space="preserve"> </w:t>
      </w:r>
      <w:r w:rsidR="00653AB8">
        <w:rPr>
          <w:rFonts w:ascii="Arial" w:hAnsi="Arial" w:cs="Arial"/>
          <w:sz w:val="22"/>
          <w:szCs w:val="22"/>
          <w:lang w:eastAsia="en-US"/>
        </w:rPr>
        <w:t>8</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220912" w:rsidRPr="00220912">
        <w:rPr>
          <w:rFonts w:ascii="Arial" w:hAnsi="Arial" w:cs="Arial"/>
          <w:b/>
          <w:sz w:val="22"/>
          <w:szCs w:val="22"/>
          <w:lang w:eastAsia="en-US"/>
        </w:rPr>
        <w:t xml:space="preserve">Diagnostika k vyšetření </w:t>
      </w:r>
      <w:r w:rsidR="00220912" w:rsidRPr="00220912">
        <w:rPr>
          <w:rFonts w:ascii="Arial" w:hAnsi="Arial" w:cs="Arial"/>
          <w:b/>
          <w:i/>
          <w:sz w:val="22"/>
          <w:szCs w:val="22"/>
          <w:lang w:eastAsia="en-US"/>
        </w:rPr>
        <w:t>a-TPO, a-TG, TSI a ECP</w:t>
      </w:r>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proofErr w:type="gramStart"/>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proofErr w:type="gramEnd"/>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proofErr w:type="gramStart"/>
      <w:r w:rsidR="00D414E9" w:rsidRPr="00BD1F1B">
        <w:rPr>
          <w:rFonts w:ascii="Arial" w:hAnsi="Arial" w:cs="Arial"/>
          <w:sz w:val="22"/>
          <w:szCs w:val="22"/>
          <w:highlight w:val="yellow"/>
        </w:rPr>
        <w:t>…..</w:t>
      </w:r>
      <w:r w:rsidR="00856431">
        <w:rPr>
          <w:rFonts w:ascii="Arial" w:hAnsi="Arial" w:cs="Arial"/>
          <w:sz w:val="22"/>
          <w:szCs w:val="22"/>
        </w:rPr>
        <w:t xml:space="preserve"> , </w:t>
      </w:r>
      <w:r w:rsidR="00856431" w:rsidRPr="00856431">
        <w:rPr>
          <w:rFonts w:ascii="Arial" w:hAnsi="Arial" w:cs="Arial"/>
          <w:sz w:val="22"/>
          <w:szCs w:val="22"/>
        </w:rPr>
        <w:t>spotřebního</w:t>
      </w:r>
      <w:proofErr w:type="gramEnd"/>
      <w:r w:rsidR="00856431" w:rsidRPr="00856431">
        <w:rPr>
          <w:rFonts w:ascii="Arial" w:hAnsi="Arial" w:cs="Arial"/>
          <w:sz w:val="22"/>
          <w:szCs w:val="22"/>
        </w:rPr>
        <w:t>, kontrolního, kalibračního, čistícího a jiného materiálu (dále jen „zboží“) nezbytného k zajištění bezchybného provozu a údržbě přístrojové techniky</w:t>
      </w:r>
      <w:r w:rsidR="00340862" w:rsidRPr="00340862">
        <w:rPr>
          <w:rFonts w:ascii="Arial" w:hAnsi="Arial" w:cs="Arial"/>
          <w:sz w:val="20"/>
          <w:szCs w:val="20"/>
        </w:rPr>
        <w:t xml:space="preserve"> </w:t>
      </w:r>
      <w:r w:rsidR="00340862" w:rsidRPr="00340862">
        <w:rPr>
          <w:rFonts w:ascii="Arial" w:hAnsi="Arial" w:cs="Arial"/>
          <w:sz w:val="22"/>
          <w:szCs w:val="22"/>
        </w:rPr>
        <w:t>pro</w:t>
      </w:r>
      <w:r w:rsidR="00340862">
        <w:rPr>
          <w:rFonts w:ascii="Arial" w:hAnsi="Arial" w:cs="Arial"/>
          <w:sz w:val="20"/>
          <w:szCs w:val="20"/>
        </w:rPr>
        <w:t xml:space="preserve"> </w:t>
      </w:r>
      <w:r w:rsidR="00340862" w:rsidRPr="00340862">
        <w:rPr>
          <w:rFonts w:ascii="Arial" w:hAnsi="Arial" w:cs="Arial"/>
          <w:sz w:val="22"/>
          <w:szCs w:val="22"/>
        </w:rPr>
        <w:t>zpracování nabízených diagnostických souprav</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bookmarkStart w:id="0" w:name="_GoBack"/>
      <w:bookmarkEnd w:id="0"/>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7B5FC4" w:rsidP="007B5FC4">
      <w:pPr>
        <w:widowControl w:val="0"/>
        <w:numPr>
          <w:ilvl w:val="0"/>
          <w:numId w:val="12"/>
        </w:numPr>
        <w:spacing w:after="120" w:line="264" w:lineRule="auto"/>
        <w:ind w:left="567" w:hanging="567"/>
        <w:jc w:val="both"/>
        <w:outlineLvl w:val="0"/>
        <w:rPr>
          <w:rFonts w:ascii="Arial" w:hAnsi="Arial" w:cs="Arial"/>
          <w:sz w:val="22"/>
          <w:szCs w:val="22"/>
        </w:rPr>
      </w:pPr>
      <w:r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Pr>
          <w:rFonts w:ascii="Arial" w:hAnsi="Arial" w:cs="Arial"/>
          <w:sz w:val="22"/>
          <w:szCs w:val="22"/>
        </w:rPr>
        <w:t xml:space="preserve">, </w:t>
      </w:r>
      <w:r w:rsidRPr="00A13B0B">
        <w:rPr>
          <w:rFonts w:ascii="Arial" w:hAnsi="Arial" w:cs="Arial"/>
          <w:sz w:val="22"/>
          <w:szCs w:val="22"/>
        </w:rPr>
        <w:t>a to na dodací míst</w:t>
      </w:r>
      <w:r>
        <w:rPr>
          <w:rFonts w:ascii="Arial" w:hAnsi="Arial" w:cs="Arial"/>
          <w:sz w:val="22"/>
          <w:szCs w:val="22"/>
        </w:rPr>
        <w:t>a</w:t>
      </w:r>
      <w:r w:rsidRPr="00A13B0B">
        <w:rPr>
          <w:rFonts w:ascii="Arial" w:hAnsi="Arial" w:cs="Arial"/>
          <w:sz w:val="22"/>
          <w:szCs w:val="22"/>
        </w:rPr>
        <w:t xml:space="preserve"> dle </w:t>
      </w:r>
      <w:proofErr w:type="spellStart"/>
      <w:r w:rsidRPr="00A13B0B">
        <w:rPr>
          <w:rFonts w:ascii="Arial" w:hAnsi="Arial" w:cs="Arial"/>
          <w:sz w:val="22"/>
          <w:szCs w:val="22"/>
        </w:rPr>
        <w:t>ust</w:t>
      </w:r>
      <w:proofErr w:type="spellEnd"/>
      <w:r w:rsidRPr="00A13B0B">
        <w:rPr>
          <w:rFonts w:ascii="Arial" w:hAnsi="Arial" w:cs="Arial"/>
          <w:sz w:val="22"/>
          <w:szCs w:val="22"/>
        </w:rPr>
        <w:t>. Čl. VI. této smlouvy</w:t>
      </w:r>
      <w:r>
        <w:rPr>
          <w:rFonts w:ascii="Arial" w:hAnsi="Arial" w:cs="Arial"/>
          <w:sz w:val="22"/>
          <w:szCs w:val="22"/>
        </w:rPr>
        <w:t>.</w:t>
      </w:r>
    </w:p>
    <w:p w:rsidR="007B5FC4" w:rsidRDefault="007B5FC4" w:rsidP="007B5FC4">
      <w:pPr>
        <w:widowControl w:val="0"/>
        <w:numPr>
          <w:ilvl w:val="0"/>
          <w:numId w:val="12"/>
        </w:numPr>
        <w:spacing w:after="120" w:line="264" w:lineRule="auto"/>
        <w:ind w:left="567" w:hanging="567"/>
        <w:jc w:val="both"/>
        <w:outlineLvl w:val="0"/>
        <w:rPr>
          <w:rFonts w:ascii="Arial" w:hAnsi="Arial" w:cs="Arial"/>
          <w:sz w:val="22"/>
          <w:szCs w:val="22"/>
        </w:rPr>
      </w:pPr>
      <w:r>
        <w:rPr>
          <w:rFonts w:ascii="Arial" w:hAnsi="Arial" w:cs="Arial"/>
          <w:sz w:val="22"/>
          <w:szCs w:val="22"/>
        </w:rPr>
        <w:t xml:space="preserve">V případě, že prodávající nebude schopen dodávat zboží v dohodnutém množství </w:t>
      </w:r>
      <w:r>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7B5FC4" w:rsidP="00BC535C">
      <w:pPr>
        <w:numPr>
          <w:ilvl w:val="0"/>
          <w:numId w:val="12"/>
        </w:numPr>
        <w:ind w:left="567" w:hanging="567"/>
        <w:jc w:val="both"/>
        <w:rPr>
          <w:rFonts w:ascii="Arial" w:hAnsi="Arial" w:cs="Arial"/>
          <w:sz w:val="22"/>
          <w:szCs w:val="22"/>
        </w:rPr>
      </w:pPr>
      <w:r w:rsidRPr="006B6E73">
        <w:rPr>
          <w:rFonts w:ascii="Arial" w:hAnsi="Arial" w:cs="Arial"/>
          <w:sz w:val="22"/>
          <w:szCs w:val="22"/>
        </w:rPr>
        <w:t>Všeobecnou zásobovací potíží není předem nahlášený výpadek některé</w:t>
      </w:r>
      <w:r>
        <w:rPr>
          <w:rFonts w:ascii="Arial" w:hAnsi="Arial" w:cs="Arial"/>
          <w:sz w:val="22"/>
          <w:szCs w:val="22"/>
        </w:rPr>
        <w:t>ho zboží</w:t>
      </w:r>
      <w:r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Pr="004C40FF">
        <w:rPr>
          <w:rFonts w:ascii="Arial" w:hAnsi="Arial" w:cs="Arial"/>
          <w:b/>
          <w:sz w:val="22"/>
          <w:szCs w:val="22"/>
        </w:rPr>
        <w:t>2</w:t>
      </w:r>
      <w:r w:rsidR="00CE05F1">
        <w:rPr>
          <w:rFonts w:ascii="Arial" w:hAnsi="Arial" w:cs="Arial"/>
          <w:b/>
          <w:sz w:val="22"/>
          <w:szCs w:val="22"/>
        </w:rPr>
        <w:t>4</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474C0E">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353699">
      <w:pPr>
        <w:widowControl w:val="0"/>
        <w:numPr>
          <w:ilvl w:val="0"/>
          <w:numId w:val="1"/>
        </w:numPr>
        <w:ind w:left="709" w:hanging="709"/>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Kč</w:t>
      </w:r>
      <w:proofErr w:type="gramEnd"/>
      <w:r w:rsidRPr="00D441CD">
        <w:rPr>
          <w:rFonts w:ascii="Arial" w:hAnsi="Arial" w:cs="Arial"/>
          <w:color w:val="000000"/>
          <w:sz w:val="22"/>
          <w:szCs w:val="22"/>
        </w:rPr>
        <w:t xml:space="preserve">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85EDF">
      <w:pPr>
        <w:widowControl w:val="0"/>
        <w:numPr>
          <w:ilvl w:val="0"/>
          <w:numId w:val="1"/>
        </w:numPr>
        <w:ind w:left="709" w:hanging="709"/>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8D4271">
      <w:pPr>
        <w:pStyle w:val="Odstavecseseznamem"/>
        <w:widowControl w:val="0"/>
        <w:numPr>
          <w:ilvl w:val="0"/>
          <w:numId w:val="1"/>
        </w:numPr>
        <w:tabs>
          <w:tab w:val="left" w:pos="709"/>
        </w:tabs>
        <w:ind w:left="709" w:hanging="709"/>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8D4271">
      <w:pPr>
        <w:pStyle w:val="Odstavecseseznamem"/>
        <w:widowControl w:val="0"/>
        <w:numPr>
          <w:ilvl w:val="0"/>
          <w:numId w:val="1"/>
        </w:numPr>
        <w:ind w:left="709" w:hanging="709"/>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012034">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8D4271">
      <w:pPr>
        <w:numPr>
          <w:ilvl w:val="0"/>
          <w:numId w:val="1"/>
        </w:numPr>
        <w:ind w:left="709" w:hanging="709"/>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8D4271">
      <w:pPr>
        <w:numPr>
          <w:ilvl w:val="0"/>
          <w:numId w:val="1"/>
        </w:numPr>
        <w:ind w:left="709" w:hanging="709"/>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8D4271">
      <w:pPr>
        <w:widowControl w:val="0"/>
        <w:numPr>
          <w:ilvl w:val="0"/>
          <w:numId w:val="1"/>
        </w:numPr>
        <w:ind w:left="709" w:hanging="709"/>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176B3C">
      <w:pPr>
        <w:pStyle w:val="Odstavecseseznamem"/>
        <w:rPr>
          <w:rFonts w:ascii="Arial" w:hAnsi="Arial" w:cs="Arial"/>
          <w:color w:val="000000"/>
          <w:sz w:val="22"/>
          <w:szCs w:val="22"/>
        </w:rPr>
      </w:pPr>
    </w:p>
    <w:p w:rsidR="00CE19FA"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176B3C">
      <w:pPr>
        <w:pStyle w:val="Odstavecseseznamem"/>
        <w:rPr>
          <w:rFonts w:ascii="Arial" w:hAnsi="Arial" w:cs="Arial"/>
          <w:color w:val="000000"/>
          <w:sz w:val="22"/>
          <w:szCs w:val="22"/>
        </w:rPr>
      </w:pPr>
    </w:p>
    <w:p w:rsidR="00CE19FA" w:rsidRPr="0080295B" w:rsidRDefault="00CE19FA" w:rsidP="00973EF5">
      <w:pPr>
        <w:widowControl w:val="0"/>
        <w:numPr>
          <w:ilvl w:val="0"/>
          <w:numId w:val="1"/>
        </w:numPr>
        <w:ind w:left="709" w:hanging="709"/>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80295B">
      <w:pPr>
        <w:pStyle w:val="Odstavecseseznamem"/>
        <w:rPr>
          <w:rFonts w:ascii="Arial" w:hAnsi="Arial" w:cs="Arial"/>
          <w:color w:val="000000"/>
          <w:sz w:val="22"/>
          <w:szCs w:val="22"/>
        </w:rPr>
      </w:pPr>
    </w:p>
    <w:p w:rsidR="0080295B" w:rsidRPr="008D4271" w:rsidRDefault="0080295B" w:rsidP="00973EF5">
      <w:pPr>
        <w:widowControl w:val="0"/>
        <w:numPr>
          <w:ilvl w:val="0"/>
          <w:numId w:val="1"/>
        </w:numPr>
        <w:spacing w:after="120" w:line="264" w:lineRule="auto"/>
        <w:ind w:left="709" w:hanging="709"/>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 xml:space="preserve">č. 235/2004 Sb., o dani z přidané hodnoty, v platném znění, je povinen o tom neprodleně písemně informovat kupujícího. </w:t>
      </w:r>
      <w:proofErr w:type="gramStart"/>
      <w:r w:rsidRPr="008D4271">
        <w:rPr>
          <w:rFonts w:ascii="Arial" w:hAnsi="Arial" w:cs="Arial"/>
          <w:sz w:val="22"/>
          <w:szCs w:val="22"/>
        </w:rPr>
        <w:t>Bude</w:t>
      </w:r>
      <w:proofErr w:type="gramEnd"/>
      <w:r w:rsidRPr="008D4271">
        <w:rPr>
          <w:rFonts w:ascii="Arial" w:hAnsi="Arial" w:cs="Arial"/>
          <w:sz w:val="22"/>
          <w:szCs w:val="22"/>
        </w:rPr>
        <w:t>–</w:t>
      </w:r>
      <w:proofErr w:type="spellStart"/>
      <w:proofErr w:type="gramStart"/>
      <w:r w:rsidRPr="008D4271">
        <w:rPr>
          <w:rFonts w:ascii="Arial" w:hAnsi="Arial" w:cs="Arial"/>
          <w:sz w:val="22"/>
          <w:szCs w:val="22"/>
        </w:rPr>
        <w:t>li</w:t>
      </w:r>
      <w:proofErr w:type="spellEnd"/>
      <w:proofErr w:type="gramEnd"/>
      <w:r w:rsidRPr="008D4271">
        <w:rPr>
          <w:rFonts w:ascii="Arial" w:hAnsi="Arial" w:cs="Arial"/>
          <w:sz w:val="22"/>
          <w:szCs w:val="22"/>
        </w:rPr>
        <w:t xml:space="preserve"> prodávající ke dni uskutečnění zdanitelného plnění veden jako nespolehlivý plátce, bude část kupní ceny odpovídající dani z přidané hodnoty uhrazena přímo na účet správce daně v souladu s </w:t>
      </w:r>
      <w:proofErr w:type="spellStart"/>
      <w:r w:rsidRPr="008D4271">
        <w:rPr>
          <w:rFonts w:ascii="Arial" w:hAnsi="Arial" w:cs="Arial"/>
          <w:sz w:val="22"/>
          <w:szCs w:val="22"/>
        </w:rPr>
        <w:t>ust</w:t>
      </w:r>
      <w:proofErr w:type="spellEnd"/>
      <w:r w:rsidRPr="008D4271">
        <w:rPr>
          <w:rFonts w:ascii="Arial" w:hAnsi="Arial" w:cs="Arial"/>
          <w:sz w:val="22"/>
          <w:szCs w:val="22"/>
        </w:rPr>
        <w: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w:t>
      </w:r>
      <w:r w:rsidRPr="008D4271">
        <w:rPr>
          <w:rFonts w:ascii="Arial" w:hAnsi="Arial" w:cs="Arial"/>
          <w:sz w:val="22"/>
          <w:szCs w:val="22"/>
        </w:rPr>
        <w:lastRenderedPageBreak/>
        <w:t>DPH. V případě, že se prodávající stane nespolehlivým plátcem ve smyslu tohoto odstavce, má kupující současně právo od této smlouvy odstoupit.</w:t>
      </w:r>
    </w:p>
    <w:p w:rsidR="00F55766" w:rsidRPr="0080295B" w:rsidRDefault="00F55766" w:rsidP="00695E26">
      <w:pPr>
        <w:widowControl w:val="0"/>
        <w:numPr>
          <w:ilvl w:val="0"/>
          <w:numId w:val="1"/>
        </w:numPr>
        <w:ind w:left="709" w:hanging="709"/>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E86366">
        <w:rPr>
          <w:rFonts w:ascii="Arial" w:hAnsi="Arial" w:cs="Arial"/>
          <w:sz w:val="22"/>
          <w:szCs w:val="22"/>
        </w:rPr>
        <w:t>í</w:t>
      </w:r>
      <w:r w:rsidR="00695E26">
        <w:rPr>
          <w:rFonts w:ascii="Arial" w:hAnsi="Arial" w:cs="Arial"/>
          <w:sz w:val="22"/>
          <w:szCs w:val="22"/>
        </w:rPr>
        <w:t>.</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 xml:space="preserve">Projeví – </w:t>
      </w:r>
      <w:proofErr w:type="spellStart"/>
      <w:r w:rsidRPr="00E341F2">
        <w:rPr>
          <w:rFonts w:ascii="Arial" w:hAnsi="Arial" w:cs="Arial"/>
          <w:color w:val="000000"/>
          <w:sz w:val="22"/>
          <w:szCs w:val="22"/>
        </w:rPr>
        <w:t>li</w:t>
      </w:r>
      <w:proofErr w:type="spellEnd"/>
      <w:r w:rsidRPr="00E341F2">
        <w:rPr>
          <w:rFonts w:ascii="Arial" w:hAnsi="Arial" w:cs="Arial"/>
          <w:color w:val="000000"/>
          <w:sz w:val="22"/>
          <w:szCs w:val="22"/>
        </w:rPr>
        <w:t xml:space="preserve">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E53D35" w:rsidRDefault="00E53D35"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w:t>
      </w:r>
      <w:proofErr w:type="spellStart"/>
      <w:r w:rsidR="00683B5A">
        <w:rPr>
          <w:rFonts w:ascii="Arial" w:hAnsi="Arial" w:cs="Arial"/>
          <w:color w:val="000000"/>
          <w:sz w:val="22"/>
          <w:szCs w:val="22"/>
        </w:rPr>
        <w:t>ust</w:t>
      </w:r>
      <w:proofErr w:type="spellEnd"/>
      <w:r w:rsidR="00683B5A">
        <w:rPr>
          <w:rFonts w:ascii="Arial" w:hAnsi="Arial" w:cs="Arial"/>
          <w:color w:val="000000"/>
          <w:sz w:val="22"/>
          <w:szCs w:val="22"/>
        </w:rPr>
        <w:t>. Čl. II. o</w:t>
      </w:r>
      <w:r w:rsidR="00425C96">
        <w:rPr>
          <w:rFonts w:ascii="Arial" w:hAnsi="Arial" w:cs="Arial"/>
          <w:color w:val="000000"/>
          <w:sz w:val="22"/>
          <w:szCs w:val="22"/>
        </w:rPr>
        <w:t>d</w:t>
      </w:r>
      <w:r w:rsidR="00683B5A">
        <w:rPr>
          <w:rFonts w:ascii="Arial" w:hAnsi="Arial" w:cs="Arial"/>
          <w:color w:val="000000"/>
          <w:sz w:val="22"/>
          <w:szCs w:val="22"/>
        </w:rPr>
        <w:t>st. 2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 xml:space="preserve">dodáním se prodávající dostal do </w:t>
      </w:r>
      <w:r w:rsidR="00484AF8">
        <w:rPr>
          <w:rFonts w:ascii="Arial" w:hAnsi="Arial" w:cs="Arial"/>
          <w:sz w:val="22"/>
          <w:szCs w:val="22"/>
        </w:rPr>
        <w:lastRenderedPageBreak/>
        <w:t>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Pro případ nekompletní dodávky, nebo </w:t>
      </w:r>
      <w:proofErr w:type="gramStart"/>
      <w:r w:rsidRPr="00CA0B06">
        <w:rPr>
          <w:rFonts w:ascii="Arial" w:hAnsi="Arial" w:cs="Arial"/>
          <w:color w:val="000000"/>
          <w:sz w:val="22"/>
          <w:szCs w:val="22"/>
        </w:rPr>
        <w:t>není</w:t>
      </w:r>
      <w:proofErr w:type="gramEnd"/>
      <w:r w:rsidRPr="00CA0B06">
        <w:rPr>
          <w:rFonts w:ascii="Arial" w:hAnsi="Arial" w:cs="Arial"/>
          <w:color w:val="000000"/>
          <w:sz w:val="22"/>
          <w:szCs w:val="22"/>
        </w:rPr>
        <w:t>–</w:t>
      </w:r>
      <w:proofErr w:type="spellStart"/>
      <w:proofErr w:type="gramStart"/>
      <w:r w:rsidRPr="00CA0B06">
        <w:rPr>
          <w:rFonts w:ascii="Arial" w:hAnsi="Arial" w:cs="Arial"/>
          <w:color w:val="000000"/>
          <w:sz w:val="22"/>
          <w:szCs w:val="22"/>
        </w:rPr>
        <w:t>li</w:t>
      </w:r>
      <w:proofErr w:type="spellEnd"/>
      <w:proofErr w:type="gramEnd"/>
      <w:r w:rsidRPr="00CA0B06">
        <w:rPr>
          <w:rFonts w:ascii="Arial" w:hAnsi="Arial" w:cs="Arial"/>
          <w:color w:val="000000"/>
          <w:sz w:val="22"/>
          <w:szCs w:val="22"/>
        </w:rPr>
        <w:t xml:space="preserve">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4.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941A7E">
      <w:pPr>
        <w:widowControl w:val="0"/>
        <w:numPr>
          <w:ilvl w:val="0"/>
          <w:numId w:val="7"/>
        </w:numPr>
        <w:tabs>
          <w:tab w:val="clear" w:pos="720"/>
          <w:tab w:val="num" w:pos="567"/>
          <w:tab w:val="left" w:pos="1080"/>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2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lastRenderedPageBreak/>
        <w:t xml:space="preserve">Tato smlouva může být měněna pouze písemně, přičemž za písemnou formu nebude 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Případné spory z této smlouvy se smluvní strany zavazují přednostně řešit smírnou cestou. Nebude – </w:t>
      </w:r>
      <w:proofErr w:type="spellStart"/>
      <w:r>
        <w:rPr>
          <w:rFonts w:ascii="Arial" w:hAnsi="Arial" w:cs="Arial"/>
          <w:color w:val="000000"/>
          <w:sz w:val="22"/>
          <w:szCs w:val="22"/>
        </w:rPr>
        <w:t>li</w:t>
      </w:r>
      <w:proofErr w:type="spellEnd"/>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F94118" w:rsidRDefault="00F94118"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Default="00F44203" w:rsidP="00941A7E">
      <w:pPr>
        <w:widowControl w:val="0"/>
        <w:ind w:left="567"/>
        <w:jc w:val="both"/>
        <w:outlineLvl w:val="0"/>
        <w:rPr>
          <w:rFonts w:ascii="Arial" w:hAnsi="Arial" w:cs="Arial"/>
          <w:sz w:val="22"/>
          <w:szCs w:val="22"/>
        </w:rPr>
      </w:pPr>
      <w:r w:rsidRPr="00474C0E">
        <w:rPr>
          <w:rFonts w:ascii="Arial" w:hAnsi="Arial" w:cs="Arial"/>
          <w:sz w:val="22"/>
          <w:szCs w:val="22"/>
        </w:rPr>
        <w:t>Mgr. Jan Martinek</w:t>
      </w:r>
      <w:r w:rsidR="002C0A01">
        <w:rPr>
          <w:rFonts w:ascii="Arial" w:hAnsi="Arial" w:cs="Arial"/>
          <w:sz w:val="22"/>
          <w:szCs w:val="22"/>
        </w:rPr>
        <w:t>,</w:t>
      </w:r>
      <w:r w:rsidR="00CE19FA" w:rsidRPr="00CA0B06">
        <w:rPr>
          <w:rFonts w:ascii="Arial" w:hAnsi="Arial" w:cs="Arial"/>
          <w:sz w:val="22"/>
          <w:szCs w:val="22"/>
        </w:rPr>
        <w:t xml:space="preserve"> tel.</w:t>
      </w:r>
      <w:r>
        <w:rPr>
          <w:rFonts w:ascii="Arial" w:hAnsi="Arial" w:cs="Arial"/>
          <w:sz w:val="22"/>
          <w:szCs w:val="22"/>
        </w:rPr>
        <w:t xml:space="preserve"> 596200224</w:t>
      </w:r>
      <w:r w:rsidR="00CE19FA" w:rsidRPr="00CA0B06">
        <w:rPr>
          <w:rFonts w:ascii="Arial" w:hAnsi="Arial" w:cs="Arial"/>
          <w:sz w:val="22"/>
          <w:szCs w:val="22"/>
        </w:rPr>
        <w:t xml:space="preserve">,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jan.martinek@zuova.cz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proofErr w:type="gramStart"/>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proofErr w:type="gramEnd"/>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proofErr w:type="gramStart"/>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proofErr w:type="gramEnd"/>
      <w:r w:rsidR="00CE19FA" w:rsidRPr="00CA0B06">
        <w:rPr>
          <w:rFonts w:ascii="Arial" w:hAnsi="Arial" w:cs="Arial"/>
          <w:sz w:val="22"/>
          <w:szCs w:val="22"/>
        </w:rPr>
        <w:t xml:space="preserve">: </w:t>
      </w:r>
      <w:r w:rsidRPr="00F44203">
        <w:rPr>
          <w:rFonts w:ascii="Arial" w:hAnsi="Arial" w:cs="Arial"/>
          <w:color w:val="000000"/>
          <w:sz w:val="22"/>
          <w:szCs w:val="22"/>
          <w:highlight w:val="yellow"/>
        </w:rPr>
        <w:t>….......</w:t>
      </w:r>
    </w:p>
    <w:p w:rsidR="00493249" w:rsidRDefault="00493249" w:rsidP="00941A7E">
      <w:pPr>
        <w:widowControl w:val="0"/>
        <w:ind w:left="567" w:hanging="567"/>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D33EEF">
      <w:pPr>
        <w:widowControl w:val="0"/>
        <w:numPr>
          <w:ilvl w:val="0"/>
          <w:numId w:val="17"/>
        </w:numPr>
        <w:ind w:left="709" w:hanging="709"/>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123024" w:rsidRPr="00794998" w:rsidRDefault="008A7C70" w:rsidP="00D33EEF">
      <w:pPr>
        <w:widowControl w:val="0"/>
        <w:numPr>
          <w:ilvl w:val="0"/>
          <w:numId w:val="17"/>
        </w:numPr>
        <w:ind w:left="709" w:hanging="709"/>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F04E00" w:rsidRPr="00D33EEF">
        <w:rPr>
          <w:rFonts w:ascii="Arial" w:hAnsi="Arial" w:cs="Arial"/>
          <w:color w:val="000000"/>
          <w:sz w:val="22"/>
          <w:szCs w:val="22"/>
        </w:rPr>
        <w:t xml:space="preserve"> </w:t>
      </w: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 xml:space="preserve">Specifikace nabízených </w:t>
      </w:r>
      <w:r w:rsidR="008B4336">
        <w:rPr>
          <w:rFonts w:ascii="Arial" w:hAnsi="Arial" w:cs="Arial"/>
          <w:color w:val="000000"/>
          <w:sz w:val="22"/>
          <w:szCs w:val="22"/>
        </w:rPr>
        <w:t>diagnostik</w:t>
      </w:r>
      <w:r w:rsidR="003B3BE1">
        <w:rPr>
          <w:rFonts w:ascii="Arial" w:hAnsi="Arial" w:cs="Arial"/>
          <w:color w:val="000000"/>
          <w:sz w:val="22"/>
          <w:szCs w:val="22"/>
        </w:rPr>
        <w:t xml:space="preserve"> a spotřebního materiálu</w:t>
      </w:r>
      <w:r w:rsidR="00B36DAF">
        <w:rPr>
          <w:rFonts w:ascii="Arial" w:hAnsi="Arial" w:cs="Arial"/>
          <w:color w:val="000000"/>
          <w:sz w:val="22"/>
          <w:szCs w:val="22"/>
        </w:rPr>
        <w:t xml:space="preserve"> a Příloha č. 2 </w:t>
      </w:r>
      <w:r w:rsidR="00987C4E">
        <w:rPr>
          <w:rFonts w:ascii="Arial" w:hAnsi="Arial" w:cs="Arial"/>
          <w:color w:val="000000"/>
          <w:sz w:val="22"/>
          <w:szCs w:val="22"/>
        </w:rPr>
        <w:t>Jednotková c</w:t>
      </w:r>
      <w:r w:rsidR="00B36DAF">
        <w:rPr>
          <w:rFonts w:ascii="Arial" w:hAnsi="Arial" w:cs="Arial"/>
          <w:color w:val="000000"/>
          <w:sz w:val="22"/>
          <w:szCs w:val="22"/>
        </w:rPr>
        <w:t>ena</w:t>
      </w:r>
      <w:r w:rsidR="00017A9D">
        <w:rPr>
          <w:rFonts w:ascii="Arial" w:hAnsi="Arial" w:cs="Arial"/>
          <w:color w:val="000000"/>
          <w:sz w:val="22"/>
          <w:szCs w:val="22"/>
        </w:rPr>
        <w:t xml:space="preserve"> zboží</w:t>
      </w:r>
      <w:r w:rsidR="00B36DAF">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D33EEF">
      <w:pPr>
        <w:widowControl w:val="0"/>
        <w:numPr>
          <w:ilvl w:val="0"/>
          <w:numId w:val="17"/>
        </w:numPr>
        <w:ind w:left="709" w:hanging="709"/>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3B3BE1" w:rsidRDefault="003B3BE1" w:rsidP="0064653A">
      <w:pPr>
        <w:widowControl w:val="0"/>
        <w:tabs>
          <w:tab w:val="left" w:pos="5387"/>
        </w:tabs>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CE19FA"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 xml:space="preserve">RNDr. </w:t>
      </w:r>
      <w:r w:rsidR="007B46CC">
        <w:rPr>
          <w:rFonts w:ascii="Arial" w:hAnsi="Arial" w:cs="Arial"/>
          <w:color w:val="000000"/>
          <w:sz w:val="22"/>
          <w:szCs w:val="22"/>
        </w:rPr>
        <w:t>Šárka Doškářová</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7B46CC">
        <w:rPr>
          <w:rFonts w:ascii="Arial" w:hAnsi="Arial" w:cs="Arial"/>
          <w:color w:val="000000"/>
          <w:sz w:val="22"/>
          <w:szCs w:val="22"/>
        </w:rPr>
        <w:t>editelka</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Pr>
          <w:rFonts w:ascii="Arial" w:hAnsi="Arial" w:cs="Arial"/>
          <w:b/>
          <w:color w:val="000000"/>
          <w:sz w:val="22"/>
          <w:szCs w:val="22"/>
        </w:rPr>
        <w:t xml:space="preserve"> nabízených diagnostik</w:t>
      </w:r>
      <w:r w:rsidR="00D3676B">
        <w:rPr>
          <w:rFonts w:ascii="Arial" w:hAnsi="Arial" w:cs="Arial"/>
          <w:b/>
          <w:color w:val="000000"/>
          <w:sz w:val="22"/>
          <w:szCs w:val="22"/>
        </w:rPr>
        <w:t xml:space="preserve"> a spotřebního materiálu</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5244" w:type="dxa"/>
        <w:jc w:val="center"/>
        <w:tblLook w:val="04A0" w:firstRow="1" w:lastRow="0" w:firstColumn="1" w:lastColumn="0" w:noHBand="0" w:noVBand="1"/>
      </w:tblPr>
      <w:tblGrid>
        <w:gridCol w:w="1118"/>
        <w:gridCol w:w="1422"/>
        <w:gridCol w:w="1566"/>
        <w:gridCol w:w="1954"/>
        <w:gridCol w:w="812"/>
        <w:gridCol w:w="2023"/>
        <w:gridCol w:w="1348"/>
        <w:gridCol w:w="795"/>
        <w:gridCol w:w="1378"/>
        <w:gridCol w:w="1472"/>
        <w:gridCol w:w="1356"/>
      </w:tblGrid>
      <w:tr w:rsidR="001910FA" w:rsidTr="00EA7738">
        <w:trPr>
          <w:trHeight w:val="681"/>
          <w:jc w:val="center"/>
        </w:trPr>
        <w:tc>
          <w:tcPr>
            <w:tcW w:w="2540" w:type="dxa"/>
            <w:gridSpan w:val="2"/>
            <w:vAlign w:val="center"/>
          </w:tcPr>
          <w:p w:rsidR="00EE10E3" w:rsidRDefault="00EE10E3" w:rsidP="00DA5305">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Název vyšetření (testu) / spotřebního materiálu</w:t>
            </w:r>
          </w:p>
        </w:tc>
        <w:tc>
          <w:tcPr>
            <w:tcW w:w="1566"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954" w:type="dxa"/>
            <w:vAlign w:val="center"/>
          </w:tcPr>
          <w:p w:rsidR="00EE10E3" w:rsidRPr="003E08BB" w:rsidRDefault="00EE10E3" w:rsidP="005F46F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 xml:space="preserve">Cena za </w:t>
            </w:r>
            <w:r w:rsidRPr="003E08BB">
              <w:rPr>
                <w:rFonts w:ascii="Arial" w:hAnsi="Arial" w:cs="Arial"/>
                <w:b/>
                <w:color w:val="000000"/>
                <w:sz w:val="20"/>
                <w:szCs w:val="20"/>
              </w:rPr>
              <w:br/>
              <w:t>1 vyšetření</w:t>
            </w:r>
            <w:r w:rsidR="00354FA1">
              <w:rPr>
                <w:rFonts w:ascii="Arial" w:hAnsi="Arial" w:cs="Arial"/>
                <w:b/>
                <w:color w:val="000000"/>
                <w:sz w:val="20"/>
                <w:szCs w:val="20"/>
              </w:rPr>
              <w:t>/objem či ks</w:t>
            </w:r>
            <w:r w:rsidRPr="003E08BB">
              <w:rPr>
                <w:rFonts w:ascii="Arial" w:hAnsi="Arial" w:cs="Arial"/>
                <w:b/>
                <w:color w:val="000000"/>
                <w:sz w:val="20"/>
                <w:szCs w:val="20"/>
              </w:rPr>
              <w:t xml:space="preserve">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2023" w:type="dxa"/>
            <w:vAlign w:val="center"/>
          </w:tcPr>
          <w:p w:rsidR="00EE10E3" w:rsidRPr="003E08BB" w:rsidRDefault="00EE10E3" w:rsidP="005D27B0">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sz w:val="20"/>
                <w:szCs w:val="20"/>
              </w:rPr>
              <w:t xml:space="preserve">Cena za </w:t>
            </w:r>
            <w:r w:rsidRPr="003E08BB">
              <w:rPr>
                <w:rFonts w:ascii="Arial" w:hAnsi="Arial" w:cs="Arial"/>
                <w:b/>
                <w:sz w:val="20"/>
                <w:szCs w:val="20"/>
              </w:rPr>
              <w:br/>
              <w:t xml:space="preserve">1 </w:t>
            </w:r>
            <w:r w:rsidR="00354FA1" w:rsidRPr="00354FA1">
              <w:rPr>
                <w:rFonts w:ascii="Arial" w:hAnsi="Arial" w:cs="Arial"/>
                <w:b/>
                <w:sz w:val="20"/>
                <w:szCs w:val="20"/>
              </w:rPr>
              <w:t xml:space="preserve">vyšetření/objem či ks </w:t>
            </w:r>
            <w:r w:rsidR="001910FA">
              <w:rPr>
                <w:rFonts w:ascii="Arial" w:hAnsi="Arial" w:cs="Arial"/>
                <w:b/>
                <w:sz w:val="20"/>
                <w:szCs w:val="20"/>
              </w:rPr>
              <w:t xml:space="preserve">v Kč </w:t>
            </w:r>
            <w:r w:rsidR="005D27B0">
              <w:rPr>
                <w:rFonts w:ascii="Arial" w:hAnsi="Arial" w:cs="Arial"/>
                <w:b/>
                <w:sz w:val="20"/>
                <w:szCs w:val="20"/>
              </w:rPr>
              <w:t>včetně</w:t>
            </w:r>
            <w:r w:rsidRPr="003E08BB">
              <w:rPr>
                <w:rFonts w:ascii="Arial" w:hAnsi="Arial" w:cs="Arial"/>
                <w:b/>
                <w:sz w:val="20"/>
                <w:szCs w:val="20"/>
              </w:rPr>
              <w:t xml:space="preserve"> DPH</w:t>
            </w:r>
          </w:p>
        </w:tc>
        <w:tc>
          <w:tcPr>
            <w:tcW w:w="1348"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Počet vyšetření (testů)</w:t>
            </w:r>
            <w:r w:rsidR="00354FA1">
              <w:rPr>
                <w:rFonts w:ascii="Arial" w:hAnsi="Arial" w:cs="Arial"/>
                <w:b/>
                <w:color w:val="000000"/>
                <w:sz w:val="20"/>
                <w:szCs w:val="20"/>
              </w:rPr>
              <w:t>/objem</w:t>
            </w:r>
            <w:r w:rsidRPr="003E08BB">
              <w:rPr>
                <w:rFonts w:ascii="Arial" w:hAnsi="Arial" w:cs="Arial"/>
                <w:b/>
                <w:color w:val="000000"/>
                <w:sz w:val="20"/>
                <w:szCs w:val="20"/>
              </w:rPr>
              <w:t xml:space="preserve"> či ks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354FA1" w:rsidTr="00EA7738">
        <w:trPr>
          <w:trHeight w:val="450"/>
          <w:jc w:val="center"/>
        </w:trPr>
        <w:tc>
          <w:tcPr>
            <w:tcW w:w="2540" w:type="dxa"/>
            <w:gridSpan w:val="2"/>
            <w:vAlign w:val="center"/>
          </w:tcPr>
          <w:p w:rsidR="00DA5305" w:rsidRPr="003E08BB" w:rsidRDefault="00DA5305" w:rsidP="005A5F65">
            <w:pPr>
              <w:ind w:left="29"/>
              <w:rPr>
                <w:rFonts w:ascii="Arial" w:hAnsi="Arial" w:cs="Arial"/>
                <w:sz w:val="20"/>
                <w:szCs w:val="20"/>
              </w:rPr>
            </w:pPr>
            <w:r w:rsidRPr="003E08BB">
              <w:rPr>
                <w:rFonts w:ascii="Arial" w:hAnsi="Arial" w:cs="Arial"/>
                <w:sz w:val="20"/>
                <w:szCs w:val="20"/>
              </w:rPr>
              <w:t>Souprava pro stanovení a-TPO</w:t>
            </w:r>
          </w:p>
        </w:tc>
        <w:tc>
          <w:tcPr>
            <w:tcW w:w="1566"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450"/>
          <w:jc w:val="center"/>
        </w:trPr>
        <w:tc>
          <w:tcPr>
            <w:tcW w:w="2540" w:type="dxa"/>
            <w:gridSpan w:val="2"/>
            <w:vAlign w:val="center"/>
          </w:tcPr>
          <w:p w:rsidR="00DA5305" w:rsidRPr="003E08BB" w:rsidRDefault="00DA5305" w:rsidP="005A5F65">
            <w:pPr>
              <w:ind w:left="29"/>
              <w:rPr>
                <w:rFonts w:ascii="Arial" w:hAnsi="Arial" w:cs="Arial"/>
                <w:sz w:val="20"/>
                <w:szCs w:val="20"/>
              </w:rPr>
            </w:pPr>
            <w:r w:rsidRPr="003E08BB">
              <w:rPr>
                <w:rFonts w:ascii="Arial" w:hAnsi="Arial" w:cs="Arial"/>
                <w:sz w:val="20"/>
                <w:szCs w:val="20"/>
              </w:rPr>
              <w:t>Souprava pro stanovení a-TG</w:t>
            </w:r>
          </w:p>
        </w:tc>
        <w:tc>
          <w:tcPr>
            <w:tcW w:w="1566"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450"/>
          <w:jc w:val="center"/>
        </w:trPr>
        <w:tc>
          <w:tcPr>
            <w:tcW w:w="2540" w:type="dxa"/>
            <w:gridSpan w:val="2"/>
            <w:vAlign w:val="center"/>
          </w:tcPr>
          <w:p w:rsidR="00DA5305" w:rsidRPr="003E08BB" w:rsidRDefault="00DA5305" w:rsidP="005A5F65">
            <w:pPr>
              <w:ind w:left="29"/>
              <w:rPr>
                <w:rFonts w:ascii="Arial" w:hAnsi="Arial" w:cs="Arial"/>
                <w:sz w:val="20"/>
                <w:szCs w:val="20"/>
              </w:rPr>
            </w:pPr>
            <w:r w:rsidRPr="003E08BB">
              <w:rPr>
                <w:rFonts w:ascii="Arial" w:hAnsi="Arial" w:cs="Arial"/>
                <w:sz w:val="20"/>
                <w:szCs w:val="20"/>
              </w:rPr>
              <w:t>Souprava pro stanovení TSI</w:t>
            </w:r>
          </w:p>
        </w:tc>
        <w:tc>
          <w:tcPr>
            <w:tcW w:w="1566"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450"/>
          <w:jc w:val="center"/>
        </w:trPr>
        <w:tc>
          <w:tcPr>
            <w:tcW w:w="2540" w:type="dxa"/>
            <w:gridSpan w:val="2"/>
            <w:vAlign w:val="center"/>
          </w:tcPr>
          <w:p w:rsidR="00DA5305" w:rsidRPr="003E08BB" w:rsidRDefault="00DA5305" w:rsidP="005A5F65">
            <w:pPr>
              <w:ind w:left="29"/>
              <w:rPr>
                <w:rFonts w:ascii="Arial" w:hAnsi="Arial" w:cs="Arial"/>
                <w:sz w:val="20"/>
                <w:szCs w:val="20"/>
              </w:rPr>
            </w:pPr>
            <w:r w:rsidRPr="003E08BB">
              <w:rPr>
                <w:rFonts w:ascii="Arial" w:hAnsi="Arial" w:cs="Arial"/>
                <w:sz w:val="20"/>
                <w:szCs w:val="20"/>
              </w:rPr>
              <w:t>Souprava pro stanovení ECP</w:t>
            </w:r>
          </w:p>
        </w:tc>
        <w:tc>
          <w:tcPr>
            <w:tcW w:w="1566"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DA5305" w:rsidRPr="00223496" w:rsidRDefault="00DA5305" w:rsidP="00DA5305">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685"/>
          <w:jc w:val="center"/>
        </w:trPr>
        <w:tc>
          <w:tcPr>
            <w:tcW w:w="1118" w:type="dxa"/>
            <w:vMerge w:val="restart"/>
            <w:tcBorders>
              <w:top w:val="single" w:sz="4" w:space="0" w:color="auto"/>
              <w:left w:val="single" w:sz="4" w:space="0" w:color="auto"/>
              <w:right w:val="single" w:sz="4" w:space="0" w:color="auto"/>
            </w:tcBorders>
            <w:shd w:val="clear" w:color="auto" w:fill="auto"/>
            <w:vAlign w:val="center"/>
          </w:tcPr>
          <w:p w:rsidR="00EE10E3" w:rsidRPr="003E2562" w:rsidRDefault="00EE10E3" w:rsidP="00557B87">
            <w:pPr>
              <w:tabs>
                <w:tab w:val="left" w:pos="284"/>
              </w:tabs>
              <w:spacing w:before="60" w:after="60"/>
              <w:rPr>
                <w:rFonts w:ascii="Arial" w:hAnsi="Arial" w:cs="Arial"/>
                <w:color w:val="000000" w:themeColor="text1"/>
                <w:sz w:val="20"/>
                <w:szCs w:val="20"/>
              </w:rPr>
            </w:pPr>
            <w:r>
              <w:rPr>
                <w:rFonts w:ascii="Arial" w:hAnsi="Arial" w:cs="Arial"/>
                <w:color w:val="000000" w:themeColor="text1"/>
                <w:sz w:val="20"/>
                <w:szCs w:val="20"/>
              </w:rPr>
              <w:t xml:space="preserve">Spotřební materiál </w:t>
            </w:r>
            <w:r>
              <w:rPr>
                <w:rFonts w:ascii="Arial" w:hAnsi="Arial" w:cs="Arial"/>
                <w:color w:val="000000" w:themeColor="text1"/>
                <w:sz w:val="20"/>
                <w:szCs w:val="20"/>
                <w:lang w:val="en-US"/>
              </w:rPr>
              <w:t>*</w:t>
            </w:r>
          </w:p>
        </w:tc>
        <w:tc>
          <w:tcPr>
            <w:tcW w:w="1422" w:type="dxa"/>
            <w:shd w:val="clear" w:color="auto" w:fill="FFFF00"/>
            <w:vAlign w:val="center"/>
          </w:tcPr>
          <w:p w:rsidR="00EE10E3" w:rsidRPr="00770B5E" w:rsidRDefault="00C13469" w:rsidP="00557B87">
            <w:pPr>
              <w:widowControl w:val="0"/>
              <w:tabs>
                <w:tab w:val="center" w:pos="1985"/>
                <w:tab w:val="center" w:pos="7371"/>
              </w:tabs>
              <w:outlineLvl w:val="0"/>
              <w:rPr>
                <w:rFonts w:ascii="Arial" w:hAnsi="Arial" w:cs="Arial"/>
                <w:i/>
                <w:sz w:val="20"/>
                <w:szCs w:val="20"/>
              </w:rPr>
            </w:pPr>
            <w:r>
              <w:rPr>
                <w:rFonts w:ascii="Arial" w:hAnsi="Arial" w:cs="Arial"/>
                <w:i/>
                <w:sz w:val="20"/>
                <w:szCs w:val="20"/>
              </w:rPr>
              <w:t>D</w:t>
            </w:r>
            <w:r w:rsidR="00770B5E" w:rsidRPr="00770B5E">
              <w:rPr>
                <w:rFonts w:ascii="Arial" w:hAnsi="Arial" w:cs="Arial"/>
                <w:i/>
                <w:sz w:val="20"/>
                <w:szCs w:val="20"/>
              </w:rPr>
              <w:t>odavatel</w:t>
            </w:r>
            <w:r>
              <w:rPr>
                <w:rFonts w:ascii="Arial" w:hAnsi="Arial" w:cs="Arial"/>
                <w:i/>
                <w:sz w:val="20"/>
                <w:szCs w:val="20"/>
              </w:rPr>
              <w:t xml:space="preserve"> doplní účel použití</w:t>
            </w:r>
          </w:p>
        </w:tc>
        <w:tc>
          <w:tcPr>
            <w:tcW w:w="1566"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685"/>
          <w:jc w:val="center"/>
        </w:trPr>
        <w:tc>
          <w:tcPr>
            <w:tcW w:w="1118" w:type="dxa"/>
            <w:vMerge/>
            <w:vAlign w:val="center"/>
          </w:tcPr>
          <w:p w:rsidR="00EE10E3" w:rsidRPr="00B77F88" w:rsidRDefault="00EE10E3" w:rsidP="00557B87">
            <w:pPr>
              <w:widowControl w:val="0"/>
              <w:tabs>
                <w:tab w:val="center" w:pos="1985"/>
                <w:tab w:val="center" w:pos="7371"/>
              </w:tabs>
              <w:outlineLvl w:val="0"/>
              <w:rPr>
                <w:rFonts w:ascii="Arial" w:hAnsi="Arial" w:cs="Arial"/>
                <w:sz w:val="20"/>
                <w:szCs w:val="20"/>
              </w:rPr>
            </w:pPr>
          </w:p>
        </w:tc>
        <w:tc>
          <w:tcPr>
            <w:tcW w:w="1422" w:type="dxa"/>
            <w:shd w:val="clear" w:color="auto" w:fill="FFFF00"/>
            <w:vAlign w:val="center"/>
          </w:tcPr>
          <w:p w:rsidR="00EE10E3" w:rsidRPr="00B77F88" w:rsidRDefault="00C13469" w:rsidP="00557B87">
            <w:pPr>
              <w:widowControl w:val="0"/>
              <w:tabs>
                <w:tab w:val="center" w:pos="1985"/>
                <w:tab w:val="center" w:pos="7371"/>
              </w:tabs>
              <w:outlineLvl w:val="0"/>
              <w:rPr>
                <w:rFonts w:ascii="Arial" w:hAnsi="Arial" w:cs="Arial"/>
                <w:sz w:val="20"/>
                <w:szCs w:val="20"/>
              </w:rPr>
            </w:pPr>
            <w:r w:rsidRPr="00C13469">
              <w:rPr>
                <w:rFonts w:ascii="Arial" w:hAnsi="Arial" w:cs="Arial"/>
                <w:i/>
                <w:sz w:val="20"/>
                <w:szCs w:val="20"/>
              </w:rPr>
              <w:t>Dodavatel doplní účel použití</w:t>
            </w:r>
          </w:p>
        </w:tc>
        <w:tc>
          <w:tcPr>
            <w:tcW w:w="1566"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r>
      <w:tr w:rsidR="00354FA1" w:rsidTr="00EA7738">
        <w:trPr>
          <w:trHeight w:val="685"/>
          <w:jc w:val="center"/>
        </w:trPr>
        <w:tc>
          <w:tcPr>
            <w:tcW w:w="1118" w:type="dxa"/>
            <w:vMerge/>
            <w:vAlign w:val="center"/>
          </w:tcPr>
          <w:p w:rsidR="00EE10E3" w:rsidRPr="00B77F88" w:rsidRDefault="00EE10E3" w:rsidP="00557B87">
            <w:pPr>
              <w:widowControl w:val="0"/>
              <w:tabs>
                <w:tab w:val="center" w:pos="1985"/>
                <w:tab w:val="center" w:pos="7371"/>
              </w:tabs>
              <w:outlineLvl w:val="0"/>
              <w:rPr>
                <w:rFonts w:ascii="Arial" w:hAnsi="Arial" w:cs="Arial"/>
                <w:sz w:val="20"/>
                <w:szCs w:val="20"/>
              </w:rPr>
            </w:pPr>
          </w:p>
        </w:tc>
        <w:tc>
          <w:tcPr>
            <w:tcW w:w="1422" w:type="dxa"/>
            <w:shd w:val="clear" w:color="auto" w:fill="FFFF00"/>
            <w:vAlign w:val="center"/>
          </w:tcPr>
          <w:p w:rsidR="00EE10E3" w:rsidRPr="00B77F88" w:rsidRDefault="00C13469" w:rsidP="00557B87">
            <w:pPr>
              <w:widowControl w:val="0"/>
              <w:tabs>
                <w:tab w:val="center" w:pos="1985"/>
                <w:tab w:val="center" w:pos="7371"/>
              </w:tabs>
              <w:outlineLvl w:val="0"/>
              <w:rPr>
                <w:rFonts w:ascii="Arial" w:hAnsi="Arial" w:cs="Arial"/>
                <w:sz w:val="20"/>
                <w:szCs w:val="20"/>
              </w:rPr>
            </w:pPr>
            <w:r w:rsidRPr="00C13469">
              <w:rPr>
                <w:rFonts w:ascii="Arial" w:hAnsi="Arial" w:cs="Arial"/>
                <w:i/>
                <w:sz w:val="20"/>
                <w:szCs w:val="20"/>
              </w:rPr>
              <w:t>Dodavatel doplní účel použití</w:t>
            </w:r>
          </w:p>
        </w:tc>
        <w:tc>
          <w:tcPr>
            <w:tcW w:w="1566"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954"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2023"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4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EE10E3" w:rsidRPr="00223496" w:rsidRDefault="00EE10E3" w:rsidP="00557B87">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557B87" w:rsidRPr="00557B87" w:rsidRDefault="00557B87" w:rsidP="000175AD">
      <w:pPr>
        <w:widowControl w:val="0"/>
        <w:ind w:left="1276" w:right="677" w:hanging="850"/>
        <w:jc w:val="both"/>
        <w:outlineLvl w:val="0"/>
        <w:rPr>
          <w:rFonts w:ascii="Arial" w:hAnsi="Arial" w:cs="Arial"/>
          <w:color w:val="000000"/>
          <w:sz w:val="20"/>
          <w:szCs w:val="20"/>
        </w:rPr>
      </w:pPr>
      <w:r w:rsidRPr="00557B87">
        <w:rPr>
          <w:rFonts w:ascii="Arial" w:hAnsi="Arial" w:cs="Arial"/>
          <w:color w:val="000000"/>
          <w:sz w:val="20"/>
          <w:szCs w:val="20"/>
        </w:rPr>
        <w:t xml:space="preserve">Pozn.: </w:t>
      </w:r>
      <w:r>
        <w:rPr>
          <w:rFonts w:ascii="Arial" w:hAnsi="Arial" w:cs="Arial"/>
          <w:color w:val="000000"/>
          <w:sz w:val="20"/>
          <w:szCs w:val="20"/>
          <w:lang w:val="en-US"/>
        </w:rPr>
        <w:t>*</w:t>
      </w:r>
      <w:r>
        <w:rPr>
          <w:rFonts w:ascii="Arial" w:hAnsi="Arial" w:cs="Arial"/>
          <w:color w:val="000000"/>
          <w:sz w:val="20"/>
          <w:szCs w:val="20"/>
          <w:lang w:val="en-US"/>
        </w:rPr>
        <w:tab/>
      </w:r>
      <w:r w:rsidRPr="00557B87">
        <w:rPr>
          <w:rFonts w:ascii="Arial" w:hAnsi="Arial" w:cs="Arial"/>
          <w:color w:val="000000"/>
          <w:sz w:val="20"/>
          <w:szCs w:val="20"/>
        </w:rPr>
        <w:t xml:space="preserve">Spotřební materiál včetně kontrolního, kalibračního, čistícího a jiného materiálu nezbytného k zajištění bezchybného provozu </w:t>
      </w:r>
      <w:proofErr w:type="gramStart"/>
      <w:r w:rsidRPr="00557B87">
        <w:rPr>
          <w:rFonts w:ascii="Arial" w:hAnsi="Arial" w:cs="Arial"/>
          <w:color w:val="000000"/>
          <w:sz w:val="20"/>
          <w:szCs w:val="20"/>
        </w:rPr>
        <w:t>a</w:t>
      </w:r>
      <w:proofErr w:type="gramEnd"/>
      <w:r w:rsidR="005A5F65">
        <w:rPr>
          <w:rFonts w:ascii="Arial" w:hAnsi="Arial" w:cs="Arial"/>
          <w:color w:val="000000"/>
          <w:sz w:val="20"/>
          <w:szCs w:val="20"/>
        </w:rPr>
        <w:t xml:space="preserve"> </w:t>
      </w:r>
      <w:r w:rsidRPr="00557B87">
        <w:rPr>
          <w:rFonts w:ascii="Arial" w:hAnsi="Arial" w:cs="Arial"/>
          <w:color w:val="000000"/>
          <w:sz w:val="20"/>
          <w:szCs w:val="20"/>
        </w:rPr>
        <w:t xml:space="preserve">údržbě přístrojové techniky pro </w:t>
      </w:r>
      <w:r w:rsidR="00B5664A" w:rsidRPr="00B5664A">
        <w:rPr>
          <w:rFonts w:ascii="Arial" w:hAnsi="Arial" w:cs="Arial"/>
          <w:color w:val="000000"/>
          <w:sz w:val="20"/>
          <w:szCs w:val="20"/>
        </w:rPr>
        <w:t>zpracování nabízených diagnostických souprav</w:t>
      </w:r>
      <w:r w:rsidR="000C3779">
        <w:rPr>
          <w:rFonts w:ascii="Arial" w:hAnsi="Arial" w:cs="Arial"/>
          <w:color w:val="000000"/>
          <w:sz w:val="20"/>
          <w:szCs w:val="20"/>
        </w:rPr>
        <w:t>.</w:t>
      </w:r>
      <w:r w:rsidR="005260E9">
        <w:rPr>
          <w:rFonts w:ascii="Arial" w:hAnsi="Arial" w:cs="Arial"/>
          <w:color w:val="000000"/>
          <w:sz w:val="20"/>
          <w:szCs w:val="20"/>
        </w:rPr>
        <w:t xml:space="preserve"> </w:t>
      </w:r>
      <w:r w:rsidR="000C3779">
        <w:rPr>
          <w:rFonts w:ascii="Arial" w:hAnsi="Arial" w:cs="Arial"/>
          <w:color w:val="000000"/>
          <w:sz w:val="20"/>
          <w:szCs w:val="20"/>
        </w:rPr>
        <w:t>Tabulku lze rozšířit podle nabízených produktů</w:t>
      </w:r>
      <w:r w:rsidR="00E00C57">
        <w:rPr>
          <w:rFonts w:ascii="Arial" w:hAnsi="Arial" w:cs="Arial"/>
          <w:color w:val="000000"/>
          <w:sz w:val="20"/>
          <w:szCs w:val="20"/>
        </w:rPr>
        <w:t>, dodavatel doplní účel použití</w:t>
      </w:r>
      <w:r w:rsidR="007F3941">
        <w:rPr>
          <w:rFonts w:ascii="Arial" w:hAnsi="Arial" w:cs="Arial"/>
          <w:color w:val="000000"/>
          <w:sz w:val="20"/>
          <w:szCs w:val="20"/>
        </w:rPr>
        <w:t xml:space="preserve"> (např. </w:t>
      </w:r>
      <w:r w:rsidR="007F3941" w:rsidRPr="005260E9">
        <w:rPr>
          <w:rFonts w:ascii="Arial" w:hAnsi="Arial" w:cs="Arial"/>
          <w:i/>
          <w:color w:val="000000"/>
          <w:sz w:val="20"/>
          <w:szCs w:val="20"/>
        </w:rPr>
        <w:t>čistící roztok, promývací roztok</w:t>
      </w:r>
      <w:r w:rsidR="005260E9">
        <w:rPr>
          <w:rFonts w:ascii="Arial" w:hAnsi="Arial" w:cs="Arial"/>
          <w:i/>
          <w:color w:val="000000"/>
          <w:sz w:val="20"/>
          <w:szCs w:val="20"/>
        </w:rPr>
        <w:t>, atd.)</w:t>
      </w:r>
      <w:r w:rsidR="00E00C57">
        <w:rPr>
          <w:rFonts w:ascii="Arial" w:hAnsi="Arial" w:cs="Arial"/>
          <w:i/>
          <w:color w:val="000000"/>
          <w:sz w:val="20"/>
          <w:szCs w:val="20"/>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FE" w:rsidRDefault="00E80FFE">
      <w:r>
        <w:separator/>
      </w:r>
    </w:p>
  </w:endnote>
  <w:endnote w:type="continuationSeparator" w:id="0">
    <w:p w:rsidR="00E80FFE" w:rsidRDefault="00E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altName w:val="Times New Roman"/>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792827">
      <w:rPr>
        <w:rFonts w:ascii="Arial" w:hAnsi="Arial" w:cs="Arial"/>
        <w:noProof/>
        <w:sz w:val="18"/>
        <w:szCs w:val="18"/>
      </w:rPr>
      <w:t>8</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792827">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FE" w:rsidRDefault="00E80FFE">
      <w:r>
        <w:separator/>
      </w:r>
    </w:p>
  </w:footnote>
  <w:footnote w:type="continuationSeparator" w:id="0">
    <w:p w:rsidR="00E80FFE" w:rsidRDefault="00E8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E73"/>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D8F"/>
    <w:rsid w:val="001060F5"/>
    <w:rsid w:val="0010618B"/>
    <w:rsid w:val="00110132"/>
    <w:rsid w:val="001111B5"/>
    <w:rsid w:val="00111491"/>
    <w:rsid w:val="00115848"/>
    <w:rsid w:val="00117816"/>
    <w:rsid w:val="00117F79"/>
    <w:rsid w:val="00122365"/>
    <w:rsid w:val="00122651"/>
    <w:rsid w:val="00122E18"/>
    <w:rsid w:val="00123024"/>
    <w:rsid w:val="00124578"/>
    <w:rsid w:val="00126F01"/>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C20"/>
    <w:rsid w:val="001606CE"/>
    <w:rsid w:val="00161774"/>
    <w:rsid w:val="00161ABA"/>
    <w:rsid w:val="00162759"/>
    <w:rsid w:val="00162E54"/>
    <w:rsid w:val="00163525"/>
    <w:rsid w:val="00165D82"/>
    <w:rsid w:val="0016765F"/>
    <w:rsid w:val="001711F5"/>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76C9"/>
    <w:rsid w:val="001A7FEE"/>
    <w:rsid w:val="001B0518"/>
    <w:rsid w:val="001B12F7"/>
    <w:rsid w:val="001B25FF"/>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6946"/>
    <w:rsid w:val="00310D6A"/>
    <w:rsid w:val="00312E01"/>
    <w:rsid w:val="00313AAB"/>
    <w:rsid w:val="00313B9F"/>
    <w:rsid w:val="00314166"/>
    <w:rsid w:val="00315205"/>
    <w:rsid w:val="00315C82"/>
    <w:rsid w:val="0031620E"/>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862"/>
    <w:rsid w:val="0034238F"/>
    <w:rsid w:val="003437EE"/>
    <w:rsid w:val="00343C59"/>
    <w:rsid w:val="00344B3F"/>
    <w:rsid w:val="00345916"/>
    <w:rsid w:val="00346E9D"/>
    <w:rsid w:val="00353699"/>
    <w:rsid w:val="003540EC"/>
    <w:rsid w:val="00354FA1"/>
    <w:rsid w:val="0036294B"/>
    <w:rsid w:val="003632C5"/>
    <w:rsid w:val="00364386"/>
    <w:rsid w:val="00367254"/>
    <w:rsid w:val="00367657"/>
    <w:rsid w:val="003737D2"/>
    <w:rsid w:val="003752EF"/>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5C96"/>
    <w:rsid w:val="00432EEE"/>
    <w:rsid w:val="004331C5"/>
    <w:rsid w:val="004453E9"/>
    <w:rsid w:val="00445C2E"/>
    <w:rsid w:val="00447C59"/>
    <w:rsid w:val="00451F11"/>
    <w:rsid w:val="00453E0A"/>
    <w:rsid w:val="00454532"/>
    <w:rsid w:val="0045588B"/>
    <w:rsid w:val="00457568"/>
    <w:rsid w:val="00460DB0"/>
    <w:rsid w:val="0046444B"/>
    <w:rsid w:val="00465E98"/>
    <w:rsid w:val="00465F82"/>
    <w:rsid w:val="00471BA7"/>
    <w:rsid w:val="004738E9"/>
    <w:rsid w:val="004740B9"/>
    <w:rsid w:val="00474134"/>
    <w:rsid w:val="00474C0E"/>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63EB"/>
    <w:rsid w:val="004F1D68"/>
    <w:rsid w:val="004F2714"/>
    <w:rsid w:val="004F3347"/>
    <w:rsid w:val="004F38E1"/>
    <w:rsid w:val="004F3B35"/>
    <w:rsid w:val="004F6743"/>
    <w:rsid w:val="0050074D"/>
    <w:rsid w:val="00501657"/>
    <w:rsid w:val="00501ECD"/>
    <w:rsid w:val="0050212C"/>
    <w:rsid w:val="005038A4"/>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919D9"/>
    <w:rsid w:val="00591BCE"/>
    <w:rsid w:val="005925EC"/>
    <w:rsid w:val="00592CD7"/>
    <w:rsid w:val="005A4F10"/>
    <w:rsid w:val="005A5390"/>
    <w:rsid w:val="005A5699"/>
    <w:rsid w:val="005A5F65"/>
    <w:rsid w:val="005B14FA"/>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261E"/>
    <w:rsid w:val="005F46F6"/>
    <w:rsid w:val="005F6CFE"/>
    <w:rsid w:val="00602834"/>
    <w:rsid w:val="00604750"/>
    <w:rsid w:val="006106B8"/>
    <w:rsid w:val="006118D0"/>
    <w:rsid w:val="00615C12"/>
    <w:rsid w:val="00620157"/>
    <w:rsid w:val="006209F2"/>
    <w:rsid w:val="0062321B"/>
    <w:rsid w:val="006234D3"/>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72A"/>
    <w:rsid w:val="00653AB8"/>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E26"/>
    <w:rsid w:val="006A0BA9"/>
    <w:rsid w:val="006A38D1"/>
    <w:rsid w:val="006A4844"/>
    <w:rsid w:val="006A756C"/>
    <w:rsid w:val="006B163E"/>
    <w:rsid w:val="006B325D"/>
    <w:rsid w:val="006B3CF3"/>
    <w:rsid w:val="006B4275"/>
    <w:rsid w:val="006B4CEB"/>
    <w:rsid w:val="006B6DC4"/>
    <w:rsid w:val="006B6E73"/>
    <w:rsid w:val="006B7B37"/>
    <w:rsid w:val="006B7FFE"/>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5F1B"/>
    <w:rsid w:val="00787694"/>
    <w:rsid w:val="00787DEE"/>
    <w:rsid w:val="007908A8"/>
    <w:rsid w:val="0079184B"/>
    <w:rsid w:val="00792827"/>
    <w:rsid w:val="007944E0"/>
    <w:rsid w:val="0079458A"/>
    <w:rsid w:val="00794998"/>
    <w:rsid w:val="007A59CA"/>
    <w:rsid w:val="007B1F70"/>
    <w:rsid w:val="007B3013"/>
    <w:rsid w:val="007B3062"/>
    <w:rsid w:val="007B317D"/>
    <w:rsid w:val="007B46CC"/>
    <w:rsid w:val="007B4DCF"/>
    <w:rsid w:val="007B570C"/>
    <w:rsid w:val="007B5FC4"/>
    <w:rsid w:val="007C2CF2"/>
    <w:rsid w:val="007C4E36"/>
    <w:rsid w:val="007D0FB8"/>
    <w:rsid w:val="007D2E02"/>
    <w:rsid w:val="007D7016"/>
    <w:rsid w:val="007D72C2"/>
    <w:rsid w:val="007E0385"/>
    <w:rsid w:val="007E127C"/>
    <w:rsid w:val="007E2DE0"/>
    <w:rsid w:val="007E2FB8"/>
    <w:rsid w:val="007E5B1C"/>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76F3"/>
    <w:rsid w:val="0083119C"/>
    <w:rsid w:val="00831369"/>
    <w:rsid w:val="008346DC"/>
    <w:rsid w:val="00836113"/>
    <w:rsid w:val="00837F73"/>
    <w:rsid w:val="00843FF5"/>
    <w:rsid w:val="0084409E"/>
    <w:rsid w:val="00844C63"/>
    <w:rsid w:val="00845B21"/>
    <w:rsid w:val="00847E0E"/>
    <w:rsid w:val="008522A5"/>
    <w:rsid w:val="00854C34"/>
    <w:rsid w:val="0085559F"/>
    <w:rsid w:val="008556EE"/>
    <w:rsid w:val="00856431"/>
    <w:rsid w:val="008603CC"/>
    <w:rsid w:val="008604A5"/>
    <w:rsid w:val="0086143A"/>
    <w:rsid w:val="008627EA"/>
    <w:rsid w:val="008650B1"/>
    <w:rsid w:val="00865BD3"/>
    <w:rsid w:val="00865E5F"/>
    <w:rsid w:val="00867120"/>
    <w:rsid w:val="00867FFD"/>
    <w:rsid w:val="00871AA1"/>
    <w:rsid w:val="00874C2E"/>
    <w:rsid w:val="00876002"/>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52A7"/>
    <w:rsid w:val="008D6CEE"/>
    <w:rsid w:val="008E1BD8"/>
    <w:rsid w:val="008E3914"/>
    <w:rsid w:val="008F01C4"/>
    <w:rsid w:val="008F2BE9"/>
    <w:rsid w:val="008F3441"/>
    <w:rsid w:val="008F4DF0"/>
    <w:rsid w:val="008F5183"/>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7E12"/>
    <w:rsid w:val="00954210"/>
    <w:rsid w:val="00957E8A"/>
    <w:rsid w:val="00960B49"/>
    <w:rsid w:val="00961C2A"/>
    <w:rsid w:val="00963AB5"/>
    <w:rsid w:val="00964110"/>
    <w:rsid w:val="0096476E"/>
    <w:rsid w:val="009703BD"/>
    <w:rsid w:val="00971C9A"/>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7A4"/>
    <w:rsid w:val="00A271DD"/>
    <w:rsid w:val="00A30078"/>
    <w:rsid w:val="00A31ED5"/>
    <w:rsid w:val="00A34430"/>
    <w:rsid w:val="00A346B4"/>
    <w:rsid w:val="00A3720E"/>
    <w:rsid w:val="00A431F0"/>
    <w:rsid w:val="00A4682C"/>
    <w:rsid w:val="00A5036A"/>
    <w:rsid w:val="00A54D2F"/>
    <w:rsid w:val="00A552D8"/>
    <w:rsid w:val="00A57C66"/>
    <w:rsid w:val="00A628FD"/>
    <w:rsid w:val="00A63DB4"/>
    <w:rsid w:val="00A67A57"/>
    <w:rsid w:val="00A7259D"/>
    <w:rsid w:val="00A72DE1"/>
    <w:rsid w:val="00A75D82"/>
    <w:rsid w:val="00A75DD7"/>
    <w:rsid w:val="00A76E5B"/>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BEB"/>
    <w:rsid w:val="00AB50A2"/>
    <w:rsid w:val="00AB5A79"/>
    <w:rsid w:val="00AB60ED"/>
    <w:rsid w:val="00AC0DAD"/>
    <w:rsid w:val="00AC1FE2"/>
    <w:rsid w:val="00AC206B"/>
    <w:rsid w:val="00AC6D88"/>
    <w:rsid w:val="00AC76E1"/>
    <w:rsid w:val="00AD16EB"/>
    <w:rsid w:val="00AD61AC"/>
    <w:rsid w:val="00AE0236"/>
    <w:rsid w:val="00AE20B7"/>
    <w:rsid w:val="00AE2867"/>
    <w:rsid w:val="00AE5D57"/>
    <w:rsid w:val="00AF2791"/>
    <w:rsid w:val="00AF5204"/>
    <w:rsid w:val="00AF6C42"/>
    <w:rsid w:val="00AF7FC8"/>
    <w:rsid w:val="00B02B9E"/>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7053B"/>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F1B"/>
    <w:rsid w:val="00BD25FF"/>
    <w:rsid w:val="00BD45AF"/>
    <w:rsid w:val="00BD5A60"/>
    <w:rsid w:val="00BD6246"/>
    <w:rsid w:val="00BD7116"/>
    <w:rsid w:val="00BD75A8"/>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2A25"/>
    <w:rsid w:val="00C662C5"/>
    <w:rsid w:val="00C71BE6"/>
    <w:rsid w:val="00C752C2"/>
    <w:rsid w:val="00C7674D"/>
    <w:rsid w:val="00C76A7A"/>
    <w:rsid w:val="00C83EED"/>
    <w:rsid w:val="00C8413E"/>
    <w:rsid w:val="00C871C9"/>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21969"/>
    <w:rsid w:val="00D21B90"/>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3ACF"/>
    <w:rsid w:val="00D67974"/>
    <w:rsid w:val="00D67A6D"/>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76F"/>
    <w:rsid w:val="00D90AFE"/>
    <w:rsid w:val="00D90C62"/>
    <w:rsid w:val="00D91CF1"/>
    <w:rsid w:val="00D91E24"/>
    <w:rsid w:val="00D924FB"/>
    <w:rsid w:val="00D936E2"/>
    <w:rsid w:val="00D93F22"/>
    <w:rsid w:val="00D94673"/>
    <w:rsid w:val="00DA107A"/>
    <w:rsid w:val="00DA19D2"/>
    <w:rsid w:val="00DA5305"/>
    <w:rsid w:val="00DA754E"/>
    <w:rsid w:val="00DB07B2"/>
    <w:rsid w:val="00DB270F"/>
    <w:rsid w:val="00DB52F7"/>
    <w:rsid w:val="00DB703B"/>
    <w:rsid w:val="00DC2309"/>
    <w:rsid w:val="00DC29B2"/>
    <w:rsid w:val="00DC5327"/>
    <w:rsid w:val="00DC532B"/>
    <w:rsid w:val="00DC684D"/>
    <w:rsid w:val="00DC6F4D"/>
    <w:rsid w:val="00DC7E4B"/>
    <w:rsid w:val="00DD072D"/>
    <w:rsid w:val="00DD0CAC"/>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7C2"/>
    <w:rsid w:val="00EA4018"/>
    <w:rsid w:val="00EA533B"/>
    <w:rsid w:val="00EA5AA0"/>
    <w:rsid w:val="00EA7432"/>
    <w:rsid w:val="00EA7698"/>
    <w:rsid w:val="00EA7738"/>
    <w:rsid w:val="00EA797A"/>
    <w:rsid w:val="00EB0D2A"/>
    <w:rsid w:val="00EB679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206B5"/>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D75"/>
    <w:rsid w:val="00F61184"/>
    <w:rsid w:val="00F62C3C"/>
    <w:rsid w:val="00F62C66"/>
    <w:rsid w:val="00F67AB9"/>
    <w:rsid w:val="00F7077B"/>
    <w:rsid w:val="00F7168F"/>
    <w:rsid w:val="00F718BC"/>
    <w:rsid w:val="00F733C6"/>
    <w:rsid w:val="00F73F44"/>
    <w:rsid w:val="00F74B69"/>
    <w:rsid w:val="00F75B6A"/>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318D"/>
    <w:rsid w:val="00FC3754"/>
    <w:rsid w:val="00FC4308"/>
    <w:rsid w:val="00FC69E2"/>
    <w:rsid w:val="00FC73C3"/>
    <w:rsid w:val="00FD2500"/>
    <w:rsid w:val="00FD317A"/>
    <w:rsid w:val="00FD4D64"/>
    <w:rsid w:val="00FE06DD"/>
    <w:rsid w:val="00FE2975"/>
    <w:rsid w:val="00FE2F99"/>
    <w:rsid w:val="00FE37FB"/>
    <w:rsid w:val="00FE3A9F"/>
    <w:rsid w:val="00FE4A17"/>
    <w:rsid w:val="00FE72CA"/>
    <w:rsid w:val="00FE7F1D"/>
    <w:rsid w:val="00FF4690"/>
    <w:rsid w:val="00FF4715"/>
    <w:rsid w:val="00FF5DC2"/>
    <w:rsid w:val="00FF63AC"/>
    <w:rsid w:val="00FF65BF"/>
    <w:rsid w:val="00FF6B75"/>
    <w:rsid w:val="00FF6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E761-F4D4-44CF-9217-C771C6C3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2506</Words>
  <Characters>14791</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17263</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19</cp:revision>
  <cp:lastPrinted>2018-08-28T03:15:00Z</cp:lastPrinted>
  <dcterms:created xsi:type="dcterms:W3CDTF">2018-08-15T08:39:00Z</dcterms:created>
  <dcterms:modified xsi:type="dcterms:W3CDTF">2018-08-28T03:17:00Z</dcterms:modified>
</cp:coreProperties>
</file>