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640E" w14:textId="77777777" w:rsidR="00E52AAA" w:rsidRPr="00173D0E" w:rsidRDefault="00B83D55" w:rsidP="00333F7A">
      <w:pPr>
        <w:jc w:val="center"/>
        <w:rPr>
          <w:rFonts w:asciiTheme="minorHAnsi" w:hAnsiTheme="minorHAnsi" w:cstheme="minorHAnsi"/>
          <w:u w:val="single"/>
        </w:rPr>
      </w:pPr>
      <w:r w:rsidRPr="000B694F">
        <w:rPr>
          <w:rFonts w:asciiTheme="minorHAnsi" w:hAnsiTheme="minorHAnsi" w:cstheme="minorHAnsi"/>
          <w:b/>
          <w:bCs/>
          <w:sz w:val="28"/>
          <w:szCs w:val="28"/>
          <w:u w:val="single"/>
        </w:rPr>
        <w:t xml:space="preserve">Smlouva o nájmu </w:t>
      </w:r>
      <w:r w:rsidR="00CE532E" w:rsidRPr="000B694F">
        <w:rPr>
          <w:rFonts w:asciiTheme="minorHAnsi" w:hAnsiTheme="minorHAnsi" w:cstheme="minorHAnsi"/>
          <w:b/>
          <w:bCs/>
          <w:sz w:val="28"/>
          <w:szCs w:val="28"/>
          <w:u w:val="single"/>
        </w:rPr>
        <w:t>prostoru sloužícího podnikání</w:t>
      </w:r>
      <w:r w:rsidR="001755B6" w:rsidRPr="000B694F">
        <w:rPr>
          <w:rFonts w:asciiTheme="minorHAnsi" w:hAnsiTheme="minorHAnsi" w:cstheme="minorHAnsi"/>
          <w:b/>
          <w:bCs/>
          <w:sz w:val="28"/>
          <w:szCs w:val="28"/>
          <w:u w:val="single"/>
        </w:rPr>
        <w:t>,</w:t>
      </w:r>
      <w:r w:rsidR="00E52AAA" w:rsidRPr="00173D0E">
        <w:rPr>
          <w:rFonts w:asciiTheme="minorHAnsi" w:hAnsiTheme="minorHAnsi" w:cstheme="minorHAnsi"/>
          <w:u w:val="single"/>
        </w:rPr>
        <w:t xml:space="preserve"> </w:t>
      </w:r>
    </w:p>
    <w:p w14:paraId="1C914BED" w14:textId="145E2232" w:rsidR="001755B6" w:rsidRPr="00081031" w:rsidRDefault="00E52AAA" w:rsidP="00333F7A">
      <w:pPr>
        <w:jc w:val="center"/>
        <w:rPr>
          <w:rFonts w:asciiTheme="minorHAnsi" w:hAnsiTheme="minorHAnsi" w:cstheme="minorHAnsi"/>
          <w:b/>
          <w:bCs/>
          <w:sz w:val="28"/>
          <w:szCs w:val="28"/>
        </w:rPr>
      </w:pPr>
      <w:r w:rsidRPr="000B694F">
        <w:rPr>
          <w:rFonts w:asciiTheme="minorHAnsi" w:hAnsiTheme="minorHAnsi" w:cstheme="minorHAnsi"/>
          <w:b/>
          <w:bCs/>
          <w:sz w:val="28"/>
          <w:szCs w:val="28"/>
        </w:rPr>
        <w:t>dle ustanovení § 2302</w:t>
      </w:r>
      <w:r w:rsidRPr="00516275">
        <w:rPr>
          <w:rFonts w:asciiTheme="minorHAnsi" w:hAnsiTheme="minorHAnsi" w:cstheme="minorHAnsi"/>
          <w:b/>
          <w:bCs/>
          <w:sz w:val="28"/>
          <w:szCs w:val="28"/>
        </w:rPr>
        <w:t xml:space="preserve"> a následujících zákona č. 89/2012 Sb., občanského zákoníku, ve znění pozdějších předpisů</w:t>
      </w:r>
      <w:r w:rsidR="001755B6" w:rsidRPr="00081031">
        <w:rPr>
          <w:rFonts w:asciiTheme="minorHAnsi" w:hAnsiTheme="minorHAnsi" w:cstheme="minorHAnsi"/>
          <w:b/>
          <w:bCs/>
          <w:sz w:val="28"/>
          <w:szCs w:val="28"/>
        </w:rPr>
        <w:t xml:space="preserve"> </w:t>
      </w:r>
      <w:r w:rsidR="006E2C98" w:rsidRPr="00081031">
        <w:rPr>
          <w:rFonts w:asciiTheme="minorHAnsi" w:hAnsiTheme="minorHAnsi" w:cstheme="minorHAnsi"/>
          <w:b/>
          <w:bCs/>
          <w:sz w:val="28"/>
          <w:szCs w:val="28"/>
        </w:rPr>
        <w:t xml:space="preserve"> </w:t>
      </w:r>
    </w:p>
    <w:p w14:paraId="7A529AC6" w14:textId="77777777" w:rsidR="00BC434D" w:rsidRPr="00173D0E" w:rsidRDefault="00BC434D" w:rsidP="00333F7A">
      <w:pPr>
        <w:jc w:val="center"/>
        <w:rPr>
          <w:rFonts w:asciiTheme="minorHAnsi" w:hAnsiTheme="minorHAnsi" w:cstheme="minorHAnsi"/>
          <w:b/>
          <w:bCs/>
          <w:sz w:val="28"/>
          <w:szCs w:val="28"/>
        </w:rPr>
      </w:pPr>
    </w:p>
    <w:p w14:paraId="681D88AA" w14:textId="77777777" w:rsidR="00333F7A" w:rsidRPr="00516275" w:rsidRDefault="00333F7A" w:rsidP="00333F7A">
      <w:pPr>
        <w:rPr>
          <w:rFonts w:asciiTheme="minorHAnsi" w:hAnsiTheme="minorHAnsi" w:cstheme="minorHAnsi"/>
          <w:sz w:val="22"/>
          <w:szCs w:val="22"/>
        </w:rPr>
      </w:pPr>
    </w:p>
    <w:p w14:paraId="11F64F40" w14:textId="77777777" w:rsidR="003A6DDA" w:rsidRPr="00516275" w:rsidRDefault="003A6DDA" w:rsidP="0091120B">
      <w:pPr>
        <w:jc w:val="both"/>
        <w:rPr>
          <w:rFonts w:asciiTheme="minorHAnsi" w:hAnsiTheme="minorHAnsi" w:cstheme="minorHAnsi"/>
          <w:b/>
          <w:sz w:val="22"/>
          <w:szCs w:val="22"/>
        </w:rPr>
      </w:pPr>
    </w:p>
    <w:p w14:paraId="5010DD64" w14:textId="084ACED9" w:rsidR="0091120B" w:rsidRPr="00516275" w:rsidRDefault="00B83D55" w:rsidP="0091120B">
      <w:pPr>
        <w:jc w:val="both"/>
        <w:rPr>
          <w:rFonts w:asciiTheme="minorHAnsi" w:hAnsiTheme="minorHAnsi" w:cstheme="minorHAnsi"/>
          <w:sz w:val="28"/>
          <w:szCs w:val="28"/>
        </w:rPr>
      </w:pPr>
      <w:r w:rsidRPr="00516275">
        <w:rPr>
          <w:rFonts w:asciiTheme="minorHAnsi" w:hAnsiTheme="minorHAnsi" w:cstheme="minorHAnsi"/>
          <w:b/>
          <w:sz w:val="22"/>
          <w:szCs w:val="22"/>
        </w:rPr>
        <w:t>pronajímatel</w:t>
      </w:r>
      <w:r w:rsidR="0027197A" w:rsidRPr="00516275">
        <w:rPr>
          <w:rFonts w:asciiTheme="minorHAnsi" w:hAnsiTheme="minorHAnsi" w:cstheme="minorHAnsi"/>
          <w:b/>
          <w:sz w:val="22"/>
          <w:szCs w:val="22"/>
        </w:rPr>
        <w:t xml:space="preserve">: </w:t>
      </w:r>
      <w:r w:rsidR="0027197A" w:rsidRPr="00516275">
        <w:rPr>
          <w:rFonts w:asciiTheme="minorHAnsi" w:hAnsiTheme="minorHAnsi" w:cstheme="minorHAnsi"/>
          <w:b/>
          <w:sz w:val="22"/>
          <w:szCs w:val="22"/>
        </w:rPr>
        <w:tab/>
      </w:r>
      <w:r w:rsidRPr="00516275">
        <w:rPr>
          <w:rFonts w:asciiTheme="minorHAnsi" w:hAnsiTheme="minorHAnsi" w:cstheme="minorHAnsi"/>
          <w:b/>
          <w:sz w:val="22"/>
          <w:szCs w:val="22"/>
        </w:rPr>
        <w:tab/>
      </w:r>
      <w:r w:rsidR="008B0855" w:rsidRPr="00516275">
        <w:rPr>
          <w:rFonts w:asciiTheme="minorHAnsi" w:hAnsiTheme="minorHAnsi" w:cstheme="minorHAnsi"/>
          <w:b/>
          <w:sz w:val="22"/>
          <w:szCs w:val="22"/>
        </w:rPr>
        <w:tab/>
      </w:r>
      <w:r w:rsidR="002E0127" w:rsidRPr="00516275">
        <w:rPr>
          <w:rFonts w:asciiTheme="minorHAnsi" w:hAnsiTheme="minorHAnsi" w:cstheme="minorHAnsi"/>
          <w:b/>
          <w:sz w:val="28"/>
          <w:szCs w:val="28"/>
        </w:rPr>
        <w:t>Zdravotní ústav se sídlem v Ostravě</w:t>
      </w:r>
      <w:r w:rsidR="0091120B" w:rsidRPr="00516275">
        <w:rPr>
          <w:rFonts w:asciiTheme="minorHAnsi" w:hAnsiTheme="minorHAnsi" w:cstheme="minorHAnsi"/>
          <w:b/>
          <w:sz w:val="28"/>
          <w:szCs w:val="28"/>
        </w:rPr>
        <w:t>,</w:t>
      </w:r>
      <w:r w:rsidR="0091120B" w:rsidRPr="00516275">
        <w:rPr>
          <w:rFonts w:asciiTheme="minorHAnsi" w:hAnsiTheme="minorHAnsi" w:cstheme="minorHAnsi"/>
          <w:sz w:val="28"/>
          <w:szCs w:val="28"/>
        </w:rPr>
        <w:t xml:space="preserve"> </w:t>
      </w:r>
    </w:p>
    <w:p w14:paraId="47AB59B1" w14:textId="262033B1" w:rsidR="0091120B" w:rsidRPr="00516275" w:rsidRDefault="0091120B" w:rsidP="0091120B">
      <w:pPr>
        <w:jc w:val="both"/>
        <w:rPr>
          <w:rFonts w:asciiTheme="minorHAnsi" w:hAnsiTheme="minorHAnsi" w:cstheme="minorHAnsi"/>
          <w:sz w:val="22"/>
          <w:szCs w:val="22"/>
        </w:rPr>
      </w:pPr>
      <w:r w:rsidRPr="00516275">
        <w:rPr>
          <w:rFonts w:asciiTheme="minorHAnsi" w:hAnsiTheme="minorHAnsi" w:cstheme="minorHAnsi"/>
          <w:sz w:val="22"/>
          <w:szCs w:val="22"/>
        </w:rPr>
        <w:t>Sídlo:</w:t>
      </w:r>
      <w:r w:rsidRPr="00516275">
        <w:rPr>
          <w:rFonts w:asciiTheme="minorHAnsi" w:hAnsiTheme="minorHAnsi" w:cstheme="minorHAnsi"/>
          <w:sz w:val="22"/>
          <w:szCs w:val="22"/>
        </w:rPr>
        <w:tab/>
      </w:r>
      <w:r w:rsidRPr="00516275">
        <w:rPr>
          <w:rFonts w:asciiTheme="minorHAnsi" w:hAnsiTheme="minorHAnsi" w:cstheme="minorHAnsi"/>
          <w:sz w:val="22"/>
          <w:szCs w:val="22"/>
        </w:rPr>
        <w:tab/>
      </w:r>
      <w:r w:rsidR="002E0127" w:rsidRPr="00516275">
        <w:rPr>
          <w:rFonts w:asciiTheme="minorHAnsi" w:hAnsiTheme="minorHAnsi" w:cstheme="minorHAnsi"/>
          <w:sz w:val="22"/>
          <w:szCs w:val="22"/>
        </w:rPr>
        <w:tab/>
      </w:r>
      <w:r w:rsidR="002E0127" w:rsidRPr="00516275">
        <w:rPr>
          <w:rFonts w:asciiTheme="minorHAnsi" w:hAnsiTheme="minorHAnsi" w:cstheme="minorHAnsi"/>
          <w:sz w:val="22"/>
          <w:szCs w:val="22"/>
        </w:rPr>
        <w:tab/>
        <w:t>Partyzánské nám. 2633/7, 702 00 Ostrava, Moravská Ostrava</w:t>
      </w:r>
      <w:r w:rsidRPr="00516275">
        <w:rPr>
          <w:rFonts w:asciiTheme="minorHAnsi" w:hAnsiTheme="minorHAnsi" w:cstheme="minorHAnsi"/>
          <w:sz w:val="22"/>
          <w:szCs w:val="22"/>
        </w:rPr>
        <w:t xml:space="preserve"> </w:t>
      </w:r>
    </w:p>
    <w:p w14:paraId="4CBE6CC8" w14:textId="04FDC9BD" w:rsidR="002E0127" w:rsidRPr="00516275" w:rsidRDefault="002E0127" w:rsidP="002E0127">
      <w:pPr>
        <w:keepNext/>
        <w:ind w:left="567"/>
        <w:rPr>
          <w:rFonts w:asciiTheme="minorHAnsi" w:hAnsiTheme="minorHAnsi" w:cstheme="minorHAnsi"/>
          <w:sz w:val="22"/>
          <w:szCs w:val="22"/>
        </w:rPr>
      </w:pP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t xml:space="preserve">státní příspěvková organizace zřízená podle zákona č.258/2000 Sb., o </w:t>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t xml:space="preserve">ochraně veřejného zdraví a změně některých souvisejících zákonů ve </w:t>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t xml:space="preserve">znění pozdějších předpisů, nezapsaná do obchodního rejstříku </w:t>
      </w:r>
    </w:p>
    <w:p w14:paraId="7E737106" w14:textId="4D8EA7BC" w:rsidR="0091120B" w:rsidRPr="00516275" w:rsidRDefault="002E0127" w:rsidP="0091120B">
      <w:pPr>
        <w:jc w:val="both"/>
        <w:rPr>
          <w:rFonts w:asciiTheme="minorHAnsi" w:hAnsiTheme="minorHAnsi" w:cstheme="minorHAnsi"/>
          <w:sz w:val="22"/>
          <w:szCs w:val="22"/>
        </w:rPr>
      </w:pPr>
      <w:r w:rsidRPr="00516275">
        <w:rPr>
          <w:rFonts w:asciiTheme="minorHAnsi" w:hAnsiTheme="minorHAnsi" w:cstheme="minorHAnsi"/>
          <w:sz w:val="22"/>
          <w:szCs w:val="22"/>
        </w:rPr>
        <w:t>IČ:</w:t>
      </w:r>
      <w:r w:rsidRPr="00516275">
        <w:rPr>
          <w:rFonts w:asciiTheme="minorHAnsi" w:hAnsiTheme="minorHAnsi" w:cstheme="minorHAnsi"/>
          <w:sz w:val="22"/>
          <w:szCs w:val="22"/>
        </w:rPr>
        <w:tab/>
      </w:r>
      <w:r w:rsidR="0091120B" w:rsidRPr="00516275">
        <w:rPr>
          <w:rFonts w:asciiTheme="minorHAnsi" w:hAnsiTheme="minorHAnsi" w:cstheme="minorHAnsi"/>
          <w:sz w:val="22"/>
          <w:szCs w:val="22"/>
        </w:rPr>
        <w:tab/>
      </w:r>
      <w:r w:rsidR="0091120B" w:rsidRPr="00516275">
        <w:rPr>
          <w:rFonts w:asciiTheme="minorHAnsi" w:hAnsiTheme="minorHAnsi" w:cstheme="minorHAnsi"/>
          <w:sz w:val="22"/>
          <w:szCs w:val="22"/>
        </w:rPr>
        <w:tab/>
      </w:r>
      <w:r w:rsidR="0091120B" w:rsidRPr="00516275">
        <w:rPr>
          <w:rFonts w:asciiTheme="minorHAnsi" w:hAnsiTheme="minorHAnsi" w:cstheme="minorHAnsi"/>
          <w:sz w:val="22"/>
          <w:szCs w:val="22"/>
        </w:rPr>
        <w:tab/>
      </w:r>
      <w:r w:rsidRPr="00516275">
        <w:rPr>
          <w:rFonts w:asciiTheme="minorHAnsi" w:hAnsiTheme="minorHAnsi" w:cstheme="minorHAnsi"/>
          <w:sz w:val="22"/>
          <w:szCs w:val="22"/>
        </w:rPr>
        <w:t>71009396</w:t>
      </w:r>
    </w:p>
    <w:p w14:paraId="2DC3DC75" w14:textId="50FED33A" w:rsidR="0091120B" w:rsidRPr="00516275" w:rsidRDefault="0091120B" w:rsidP="0091120B">
      <w:pPr>
        <w:jc w:val="both"/>
        <w:rPr>
          <w:rFonts w:asciiTheme="minorHAnsi" w:hAnsiTheme="minorHAnsi" w:cstheme="minorHAnsi"/>
          <w:sz w:val="22"/>
          <w:szCs w:val="22"/>
        </w:rPr>
      </w:pPr>
      <w:r w:rsidRPr="00516275">
        <w:rPr>
          <w:rFonts w:asciiTheme="minorHAnsi" w:hAnsiTheme="minorHAnsi" w:cstheme="minorHAnsi"/>
          <w:sz w:val="22"/>
          <w:szCs w:val="22"/>
        </w:rPr>
        <w:t xml:space="preserve">DIČ: </w:t>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t>CZ</w:t>
      </w:r>
      <w:r w:rsidR="002E0127" w:rsidRPr="00516275">
        <w:rPr>
          <w:rFonts w:asciiTheme="minorHAnsi" w:hAnsiTheme="minorHAnsi" w:cstheme="minorHAnsi"/>
          <w:sz w:val="22"/>
          <w:szCs w:val="22"/>
        </w:rPr>
        <w:t>71009396</w:t>
      </w:r>
    </w:p>
    <w:p w14:paraId="3246BAAE" w14:textId="4ECD9BCF" w:rsidR="002E0127" w:rsidRPr="00516275" w:rsidRDefault="002E0127" w:rsidP="0091120B">
      <w:pPr>
        <w:jc w:val="both"/>
        <w:rPr>
          <w:rFonts w:asciiTheme="minorHAnsi" w:hAnsiTheme="minorHAnsi" w:cstheme="minorHAnsi"/>
          <w:sz w:val="22"/>
          <w:szCs w:val="22"/>
        </w:rPr>
      </w:pPr>
      <w:r w:rsidRPr="00516275">
        <w:rPr>
          <w:rFonts w:asciiTheme="minorHAnsi" w:hAnsiTheme="minorHAnsi" w:cstheme="minorHAnsi"/>
          <w:sz w:val="22"/>
          <w:szCs w:val="22"/>
        </w:rPr>
        <w:t xml:space="preserve">ID datové schránky: </w:t>
      </w:r>
      <w:r w:rsidRPr="00516275">
        <w:rPr>
          <w:rFonts w:asciiTheme="minorHAnsi" w:hAnsiTheme="minorHAnsi" w:cstheme="minorHAnsi"/>
          <w:sz w:val="22"/>
          <w:szCs w:val="22"/>
        </w:rPr>
        <w:tab/>
      </w:r>
      <w:r w:rsidRPr="00516275">
        <w:rPr>
          <w:rFonts w:asciiTheme="minorHAnsi" w:hAnsiTheme="minorHAnsi" w:cstheme="minorHAnsi"/>
          <w:sz w:val="22"/>
          <w:szCs w:val="22"/>
        </w:rPr>
        <w:tab/>
        <w:t>pubj9r8</w:t>
      </w:r>
    </w:p>
    <w:p w14:paraId="4DED2FEC" w14:textId="5ED74343" w:rsidR="0091120B" w:rsidRPr="00516275" w:rsidRDefault="0091120B" w:rsidP="0091120B">
      <w:pPr>
        <w:rPr>
          <w:rStyle w:val="address"/>
          <w:rFonts w:asciiTheme="minorHAnsi" w:hAnsiTheme="minorHAnsi" w:cstheme="minorHAnsi"/>
          <w:sz w:val="22"/>
          <w:szCs w:val="22"/>
        </w:rPr>
      </w:pPr>
      <w:r w:rsidRPr="00516275">
        <w:rPr>
          <w:rFonts w:asciiTheme="minorHAnsi" w:hAnsiTheme="minorHAnsi" w:cstheme="minorHAnsi"/>
          <w:sz w:val="22"/>
          <w:szCs w:val="22"/>
        </w:rPr>
        <w:t>Zastoupen:</w:t>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r>
      <w:r w:rsidR="002E0127" w:rsidRPr="00516275">
        <w:rPr>
          <w:rFonts w:asciiTheme="minorHAnsi" w:hAnsiTheme="minorHAnsi" w:cstheme="minorHAnsi"/>
          <w:sz w:val="22"/>
          <w:szCs w:val="22"/>
        </w:rPr>
        <w:t>Ing. Eduardem Ježem, ředitelem</w:t>
      </w:r>
    </w:p>
    <w:p w14:paraId="1F544C26" w14:textId="77777777" w:rsidR="001F622D" w:rsidRPr="00516275" w:rsidRDefault="001F622D" w:rsidP="0091120B">
      <w:pPr>
        <w:rPr>
          <w:rFonts w:asciiTheme="minorHAnsi" w:hAnsiTheme="minorHAnsi" w:cstheme="minorHAnsi"/>
          <w:sz w:val="22"/>
          <w:szCs w:val="22"/>
        </w:rPr>
      </w:pPr>
    </w:p>
    <w:p w14:paraId="7FFA185B" w14:textId="77777777" w:rsidR="005D0612" w:rsidRPr="00516275" w:rsidRDefault="005D0612" w:rsidP="0027197A">
      <w:pPr>
        <w:ind w:left="2127" w:firstLine="705"/>
        <w:rPr>
          <w:rFonts w:asciiTheme="minorHAnsi" w:hAnsiTheme="minorHAnsi" w:cstheme="minorHAnsi"/>
          <w:sz w:val="22"/>
          <w:szCs w:val="22"/>
        </w:rPr>
      </w:pPr>
      <w:r w:rsidRPr="00516275">
        <w:rPr>
          <w:rFonts w:asciiTheme="minorHAnsi" w:hAnsiTheme="minorHAnsi" w:cstheme="minorHAnsi"/>
          <w:sz w:val="22"/>
          <w:szCs w:val="22"/>
        </w:rPr>
        <w:t xml:space="preserve">dále </w:t>
      </w:r>
      <w:r w:rsidR="00B83D55" w:rsidRPr="00516275">
        <w:rPr>
          <w:rFonts w:asciiTheme="minorHAnsi" w:hAnsiTheme="minorHAnsi" w:cstheme="minorHAnsi"/>
          <w:sz w:val="22"/>
          <w:szCs w:val="22"/>
        </w:rPr>
        <w:t xml:space="preserve">jen </w:t>
      </w:r>
      <w:r w:rsidRPr="00516275">
        <w:rPr>
          <w:rFonts w:asciiTheme="minorHAnsi" w:hAnsiTheme="minorHAnsi" w:cstheme="minorHAnsi"/>
          <w:sz w:val="22"/>
          <w:szCs w:val="22"/>
        </w:rPr>
        <w:t>„</w:t>
      </w:r>
      <w:r w:rsidR="00B83D55" w:rsidRPr="00516275">
        <w:rPr>
          <w:rFonts w:asciiTheme="minorHAnsi" w:hAnsiTheme="minorHAnsi" w:cstheme="minorHAnsi"/>
          <w:sz w:val="22"/>
          <w:szCs w:val="22"/>
        </w:rPr>
        <w:t>pronajímatel</w:t>
      </w:r>
      <w:r w:rsidRPr="00516275">
        <w:rPr>
          <w:rFonts w:asciiTheme="minorHAnsi" w:hAnsiTheme="minorHAnsi" w:cstheme="minorHAnsi"/>
          <w:sz w:val="22"/>
          <w:szCs w:val="22"/>
        </w:rPr>
        <w:t xml:space="preserve">“ </w:t>
      </w:r>
    </w:p>
    <w:p w14:paraId="388550FF" w14:textId="77777777" w:rsidR="0027197A" w:rsidRPr="00516275" w:rsidRDefault="0027197A" w:rsidP="00AB361D">
      <w:pPr>
        <w:ind w:left="567" w:hanging="567"/>
        <w:rPr>
          <w:rFonts w:asciiTheme="minorHAnsi" w:hAnsiTheme="minorHAnsi" w:cstheme="minorHAnsi"/>
          <w:i/>
          <w:sz w:val="22"/>
          <w:szCs w:val="22"/>
        </w:rPr>
      </w:pPr>
      <w:r w:rsidRPr="00516275">
        <w:rPr>
          <w:rFonts w:asciiTheme="minorHAnsi" w:hAnsiTheme="minorHAnsi" w:cstheme="minorHAnsi"/>
          <w:i/>
          <w:sz w:val="22"/>
          <w:szCs w:val="22"/>
        </w:rPr>
        <w:tab/>
      </w:r>
      <w:r w:rsidRPr="00516275">
        <w:rPr>
          <w:rFonts w:asciiTheme="minorHAnsi" w:hAnsiTheme="minorHAnsi" w:cstheme="minorHAnsi"/>
          <w:i/>
          <w:sz w:val="22"/>
          <w:szCs w:val="22"/>
        </w:rPr>
        <w:tab/>
      </w:r>
      <w:r w:rsidRPr="00516275">
        <w:rPr>
          <w:rFonts w:asciiTheme="minorHAnsi" w:hAnsiTheme="minorHAnsi" w:cstheme="minorHAnsi"/>
          <w:i/>
          <w:sz w:val="22"/>
          <w:szCs w:val="22"/>
        </w:rPr>
        <w:tab/>
      </w:r>
      <w:r w:rsidRPr="00516275">
        <w:rPr>
          <w:rFonts w:asciiTheme="minorHAnsi" w:hAnsiTheme="minorHAnsi" w:cstheme="minorHAnsi"/>
          <w:i/>
          <w:sz w:val="22"/>
          <w:szCs w:val="22"/>
        </w:rPr>
        <w:tab/>
      </w:r>
      <w:r w:rsidRPr="00516275">
        <w:rPr>
          <w:rFonts w:asciiTheme="minorHAnsi" w:hAnsiTheme="minorHAnsi" w:cstheme="minorHAnsi"/>
          <w:i/>
          <w:sz w:val="22"/>
          <w:szCs w:val="22"/>
        </w:rPr>
        <w:tab/>
      </w:r>
    </w:p>
    <w:p w14:paraId="271F6149" w14:textId="77777777" w:rsidR="003A6DDA" w:rsidRPr="00516275" w:rsidRDefault="003A6DDA" w:rsidP="0027197A">
      <w:pPr>
        <w:ind w:left="2691" w:firstLine="141"/>
        <w:rPr>
          <w:rFonts w:asciiTheme="minorHAnsi" w:hAnsiTheme="minorHAnsi" w:cstheme="minorHAnsi"/>
          <w:b/>
          <w:sz w:val="22"/>
          <w:szCs w:val="22"/>
        </w:rPr>
      </w:pPr>
    </w:p>
    <w:p w14:paraId="6D811CE0" w14:textId="314B0C30" w:rsidR="005D0612" w:rsidRPr="00516275" w:rsidRDefault="00A87E5C" w:rsidP="0027197A">
      <w:pPr>
        <w:ind w:left="2691" w:firstLine="141"/>
        <w:rPr>
          <w:rFonts w:asciiTheme="minorHAnsi" w:hAnsiTheme="minorHAnsi" w:cstheme="minorHAnsi"/>
          <w:b/>
          <w:sz w:val="22"/>
          <w:szCs w:val="22"/>
        </w:rPr>
      </w:pPr>
      <w:r w:rsidRPr="00516275">
        <w:rPr>
          <w:rFonts w:asciiTheme="minorHAnsi" w:hAnsiTheme="minorHAnsi" w:cstheme="minorHAnsi"/>
          <w:b/>
          <w:sz w:val="22"/>
          <w:szCs w:val="22"/>
        </w:rPr>
        <w:t>a</w:t>
      </w:r>
    </w:p>
    <w:p w14:paraId="0D3DC034" w14:textId="77777777" w:rsidR="00B83D55" w:rsidRPr="00516275" w:rsidRDefault="00B83D55" w:rsidP="0027197A">
      <w:pPr>
        <w:ind w:left="2691" w:firstLine="141"/>
        <w:rPr>
          <w:rFonts w:asciiTheme="minorHAnsi" w:hAnsiTheme="minorHAnsi" w:cstheme="minorHAnsi"/>
          <w:b/>
          <w:sz w:val="22"/>
          <w:szCs w:val="22"/>
        </w:rPr>
      </w:pPr>
    </w:p>
    <w:p w14:paraId="37B3F75E" w14:textId="77777777" w:rsidR="003A6DDA" w:rsidRPr="00516275" w:rsidRDefault="003A6DDA" w:rsidP="00185639">
      <w:pPr>
        <w:rPr>
          <w:rFonts w:asciiTheme="minorHAnsi" w:hAnsiTheme="minorHAnsi" w:cstheme="minorHAnsi"/>
          <w:b/>
          <w:sz w:val="22"/>
          <w:szCs w:val="22"/>
        </w:rPr>
      </w:pPr>
    </w:p>
    <w:p w14:paraId="15034410" w14:textId="4FB07CEE" w:rsidR="00485566" w:rsidRPr="00516275" w:rsidRDefault="00B83D55" w:rsidP="00EB4FBB">
      <w:pPr>
        <w:tabs>
          <w:tab w:val="left" w:pos="2835"/>
        </w:tabs>
        <w:rPr>
          <w:rFonts w:asciiTheme="minorHAnsi" w:hAnsiTheme="minorHAnsi" w:cstheme="minorHAnsi"/>
          <w:b/>
          <w:sz w:val="22"/>
          <w:szCs w:val="22"/>
        </w:rPr>
      </w:pPr>
      <w:r w:rsidRPr="00516275">
        <w:rPr>
          <w:rFonts w:asciiTheme="minorHAnsi" w:hAnsiTheme="minorHAnsi" w:cstheme="minorHAnsi"/>
          <w:b/>
          <w:sz w:val="22"/>
          <w:szCs w:val="22"/>
        </w:rPr>
        <w:t>nájemce</w:t>
      </w:r>
      <w:r w:rsidR="0027197A" w:rsidRPr="00516275">
        <w:rPr>
          <w:rFonts w:asciiTheme="minorHAnsi" w:hAnsiTheme="minorHAnsi" w:cstheme="minorHAnsi"/>
          <w:b/>
          <w:sz w:val="22"/>
          <w:szCs w:val="22"/>
        </w:rPr>
        <w:t>:</w:t>
      </w:r>
      <w:r w:rsidR="0027197A" w:rsidRPr="00516275">
        <w:rPr>
          <w:rFonts w:asciiTheme="minorHAnsi" w:hAnsiTheme="minorHAnsi" w:cstheme="minorHAnsi"/>
          <w:b/>
          <w:sz w:val="22"/>
          <w:szCs w:val="22"/>
        </w:rPr>
        <w:tab/>
      </w:r>
      <w:r w:rsidR="00EB4FBB" w:rsidRPr="00516275">
        <w:rPr>
          <w:rFonts w:asciiTheme="minorHAnsi" w:hAnsiTheme="minorHAnsi" w:cstheme="minorHAnsi"/>
          <w:bCs/>
          <w:sz w:val="22"/>
          <w:szCs w:val="22"/>
          <w:highlight w:val="yellow"/>
        </w:rPr>
        <w:t>…………………………….</w:t>
      </w:r>
    </w:p>
    <w:p w14:paraId="7B6DDC8D" w14:textId="443BC28F" w:rsidR="002E0127" w:rsidRPr="00516275" w:rsidRDefault="002E0127" w:rsidP="00EB4FBB">
      <w:pPr>
        <w:tabs>
          <w:tab w:val="left" w:pos="2835"/>
        </w:tabs>
        <w:jc w:val="both"/>
        <w:rPr>
          <w:rFonts w:asciiTheme="minorHAnsi" w:hAnsiTheme="minorHAnsi" w:cstheme="minorHAnsi"/>
          <w:sz w:val="22"/>
          <w:szCs w:val="22"/>
        </w:rPr>
      </w:pPr>
      <w:r w:rsidRPr="00516275">
        <w:rPr>
          <w:rFonts w:asciiTheme="minorHAnsi" w:hAnsiTheme="minorHAnsi" w:cstheme="minorHAnsi"/>
          <w:sz w:val="22"/>
          <w:szCs w:val="22"/>
        </w:rPr>
        <w:t>Sídlo:</w:t>
      </w:r>
      <w:r w:rsidRPr="00516275">
        <w:rPr>
          <w:rFonts w:asciiTheme="minorHAnsi" w:hAnsiTheme="minorHAnsi" w:cstheme="minorHAnsi"/>
          <w:sz w:val="22"/>
          <w:szCs w:val="22"/>
        </w:rPr>
        <w:tab/>
      </w:r>
      <w:r w:rsidR="00EB4FBB" w:rsidRPr="00516275">
        <w:rPr>
          <w:rFonts w:asciiTheme="minorHAnsi" w:hAnsiTheme="minorHAnsi" w:cstheme="minorHAnsi"/>
          <w:bCs/>
          <w:sz w:val="22"/>
          <w:szCs w:val="22"/>
          <w:highlight w:val="yellow"/>
        </w:rPr>
        <w:t>…………………………….</w:t>
      </w:r>
    </w:p>
    <w:p w14:paraId="40B30F26" w14:textId="43A3C89B" w:rsidR="002E0127" w:rsidRPr="00516275" w:rsidRDefault="002E0127" w:rsidP="00EB4FBB">
      <w:pPr>
        <w:tabs>
          <w:tab w:val="left" w:pos="2835"/>
        </w:tabs>
        <w:jc w:val="both"/>
        <w:rPr>
          <w:rFonts w:asciiTheme="minorHAnsi" w:hAnsiTheme="minorHAnsi" w:cstheme="minorHAnsi"/>
          <w:sz w:val="22"/>
          <w:szCs w:val="22"/>
        </w:rPr>
      </w:pPr>
      <w:r w:rsidRPr="00516275">
        <w:rPr>
          <w:rFonts w:asciiTheme="minorHAnsi" w:hAnsiTheme="minorHAnsi" w:cstheme="minorHAnsi"/>
          <w:sz w:val="22"/>
          <w:szCs w:val="22"/>
        </w:rPr>
        <w:t>IČ:</w:t>
      </w:r>
      <w:r w:rsidRPr="00516275">
        <w:rPr>
          <w:rFonts w:asciiTheme="minorHAnsi" w:hAnsiTheme="minorHAnsi" w:cstheme="minorHAnsi"/>
          <w:sz w:val="22"/>
          <w:szCs w:val="22"/>
        </w:rPr>
        <w:tab/>
      </w:r>
      <w:r w:rsidR="00EB4FBB" w:rsidRPr="00516275">
        <w:rPr>
          <w:rFonts w:asciiTheme="minorHAnsi" w:hAnsiTheme="minorHAnsi" w:cstheme="minorHAnsi"/>
          <w:bCs/>
          <w:sz w:val="22"/>
          <w:szCs w:val="22"/>
          <w:highlight w:val="yellow"/>
        </w:rPr>
        <w:t>…………………………….</w:t>
      </w:r>
    </w:p>
    <w:p w14:paraId="3058FD72" w14:textId="7D53C848" w:rsidR="002E0127" w:rsidRPr="00516275" w:rsidRDefault="002E0127" w:rsidP="00EB4FBB">
      <w:pPr>
        <w:tabs>
          <w:tab w:val="left" w:pos="2835"/>
        </w:tabs>
        <w:jc w:val="both"/>
        <w:rPr>
          <w:rFonts w:asciiTheme="minorHAnsi" w:hAnsiTheme="minorHAnsi" w:cstheme="minorHAnsi"/>
          <w:sz w:val="22"/>
          <w:szCs w:val="22"/>
        </w:rPr>
      </w:pPr>
      <w:r w:rsidRPr="00516275">
        <w:rPr>
          <w:rFonts w:asciiTheme="minorHAnsi" w:hAnsiTheme="minorHAnsi" w:cstheme="minorHAnsi"/>
          <w:sz w:val="22"/>
          <w:szCs w:val="22"/>
        </w:rPr>
        <w:t>DIČ:</w:t>
      </w:r>
      <w:r w:rsidRPr="00516275">
        <w:rPr>
          <w:rFonts w:asciiTheme="minorHAnsi" w:hAnsiTheme="minorHAnsi" w:cstheme="minorHAnsi"/>
          <w:sz w:val="22"/>
          <w:szCs w:val="22"/>
        </w:rPr>
        <w:tab/>
      </w:r>
      <w:r w:rsidR="00EB4FBB" w:rsidRPr="00516275">
        <w:rPr>
          <w:rFonts w:asciiTheme="minorHAnsi" w:hAnsiTheme="minorHAnsi" w:cstheme="minorHAnsi"/>
          <w:bCs/>
          <w:sz w:val="22"/>
          <w:szCs w:val="22"/>
          <w:highlight w:val="yellow"/>
        </w:rPr>
        <w:t>…………………………….</w:t>
      </w:r>
    </w:p>
    <w:p w14:paraId="60FFD3AE" w14:textId="12377A87" w:rsidR="002E0127" w:rsidRPr="00516275" w:rsidRDefault="002E0127" w:rsidP="00EB4FBB">
      <w:pPr>
        <w:tabs>
          <w:tab w:val="left" w:pos="2835"/>
        </w:tabs>
        <w:jc w:val="both"/>
        <w:rPr>
          <w:rFonts w:asciiTheme="minorHAnsi" w:hAnsiTheme="minorHAnsi" w:cstheme="minorHAnsi"/>
          <w:sz w:val="22"/>
          <w:szCs w:val="22"/>
        </w:rPr>
      </w:pPr>
      <w:r w:rsidRPr="00516275">
        <w:rPr>
          <w:rFonts w:asciiTheme="minorHAnsi" w:hAnsiTheme="minorHAnsi" w:cstheme="minorHAnsi"/>
          <w:sz w:val="22"/>
          <w:szCs w:val="22"/>
        </w:rPr>
        <w:t>ID datové schránky:</w:t>
      </w:r>
      <w:r w:rsidRPr="00516275">
        <w:rPr>
          <w:rFonts w:asciiTheme="minorHAnsi" w:hAnsiTheme="minorHAnsi" w:cstheme="minorHAnsi"/>
          <w:sz w:val="22"/>
          <w:szCs w:val="22"/>
        </w:rPr>
        <w:tab/>
      </w:r>
      <w:r w:rsidR="00EB4FBB" w:rsidRPr="00516275">
        <w:rPr>
          <w:rFonts w:asciiTheme="minorHAnsi" w:hAnsiTheme="minorHAnsi" w:cstheme="minorHAnsi"/>
          <w:bCs/>
          <w:sz w:val="22"/>
          <w:szCs w:val="22"/>
          <w:highlight w:val="yellow"/>
        </w:rPr>
        <w:t>…………………………….</w:t>
      </w:r>
    </w:p>
    <w:p w14:paraId="5168AF2C" w14:textId="756456FF" w:rsidR="002E0127" w:rsidRPr="00516275" w:rsidRDefault="002E0127" w:rsidP="00EB4FBB">
      <w:pPr>
        <w:tabs>
          <w:tab w:val="left" w:pos="2835"/>
        </w:tabs>
        <w:rPr>
          <w:rStyle w:val="address"/>
          <w:rFonts w:asciiTheme="minorHAnsi" w:hAnsiTheme="minorHAnsi" w:cstheme="minorHAnsi"/>
          <w:sz w:val="22"/>
          <w:szCs w:val="22"/>
        </w:rPr>
      </w:pPr>
      <w:r w:rsidRPr="00516275">
        <w:rPr>
          <w:rFonts w:asciiTheme="minorHAnsi" w:hAnsiTheme="minorHAnsi" w:cstheme="minorHAnsi"/>
          <w:sz w:val="22"/>
          <w:szCs w:val="22"/>
        </w:rPr>
        <w:t>Zastoupen:</w:t>
      </w:r>
      <w:r w:rsidRPr="00516275">
        <w:rPr>
          <w:rFonts w:asciiTheme="minorHAnsi" w:hAnsiTheme="minorHAnsi" w:cstheme="minorHAnsi"/>
          <w:sz w:val="22"/>
          <w:szCs w:val="22"/>
        </w:rPr>
        <w:tab/>
      </w:r>
      <w:r w:rsidR="00EB4FBB" w:rsidRPr="00516275">
        <w:rPr>
          <w:rFonts w:asciiTheme="minorHAnsi" w:hAnsiTheme="minorHAnsi" w:cstheme="minorHAnsi"/>
          <w:bCs/>
          <w:sz w:val="22"/>
          <w:szCs w:val="22"/>
          <w:highlight w:val="yellow"/>
        </w:rPr>
        <w:t>…………………………….</w:t>
      </w:r>
    </w:p>
    <w:p w14:paraId="34CF8B2A" w14:textId="77777777" w:rsidR="005D0612" w:rsidRPr="00516275" w:rsidRDefault="005D0612" w:rsidP="00AB361D">
      <w:pPr>
        <w:ind w:left="567" w:hanging="567"/>
        <w:rPr>
          <w:rFonts w:asciiTheme="minorHAnsi" w:hAnsiTheme="minorHAnsi" w:cstheme="minorHAnsi"/>
          <w:sz w:val="22"/>
          <w:szCs w:val="22"/>
        </w:rPr>
      </w:pPr>
    </w:p>
    <w:p w14:paraId="191AA35A" w14:textId="77777777" w:rsidR="005D0612" w:rsidRPr="00516275" w:rsidRDefault="005D0612" w:rsidP="0027197A">
      <w:pPr>
        <w:ind w:left="2268" w:firstLine="564"/>
        <w:rPr>
          <w:rFonts w:asciiTheme="minorHAnsi" w:hAnsiTheme="minorHAnsi" w:cstheme="minorHAnsi"/>
          <w:sz w:val="22"/>
          <w:szCs w:val="22"/>
        </w:rPr>
      </w:pPr>
      <w:r w:rsidRPr="00516275">
        <w:rPr>
          <w:rFonts w:asciiTheme="minorHAnsi" w:hAnsiTheme="minorHAnsi" w:cstheme="minorHAnsi"/>
          <w:sz w:val="22"/>
          <w:szCs w:val="22"/>
        </w:rPr>
        <w:t xml:space="preserve">dále </w:t>
      </w:r>
      <w:r w:rsidR="00C91100" w:rsidRPr="00516275">
        <w:rPr>
          <w:rFonts w:asciiTheme="minorHAnsi" w:hAnsiTheme="minorHAnsi" w:cstheme="minorHAnsi"/>
          <w:sz w:val="22"/>
          <w:szCs w:val="22"/>
        </w:rPr>
        <w:t xml:space="preserve">jen </w:t>
      </w:r>
      <w:r w:rsidR="00B83D55" w:rsidRPr="00516275">
        <w:rPr>
          <w:rFonts w:asciiTheme="minorHAnsi" w:hAnsiTheme="minorHAnsi" w:cstheme="minorHAnsi"/>
          <w:sz w:val="22"/>
          <w:szCs w:val="22"/>
        </w:rPr>
        <w:t>„nájemce“</w:t>
      </w:r>
    </w:p>
    <w:p w14:paraId="2DF9660C" w14:textId="37BF1165" w:rsidR="005D0612" w:rsidRDefault="005D0612" w:rsidP="005D0612">
      <w:pPr>
        <w:ind w:left="567" w:hanging="567"/>
        <w:rPr>
          <w:rFonts w:asciiTheme="minorHAnsi" w:hAnsiTheme="minorHAnsi" w:cstheme="minorHAnsi"/>
          <w:b/>
          <w:bCs/>
          <w:sz w:val="22"/>
          <w:szCs w:val="22"/>
        </w:rPr>
      </w:pPr>
    </w:p>
    <w:p w14:paraId="380B185F" w14:textId="77777777" w:rsidR="002C7558" w:rsidRPr="00516275" w:rsidRDefault="002C7558" w:rsidP="005D0612">
      <w:pPr>
        <w:ind w:left="567" w:hanging="567"/>
        <w:rPr>
          <w:rFonts w:asciiTheme="minorHAnsi" w:hAnsiTheme="minorHAnsi" w:cstheme="minorHAnsi"/>
          <w:b/>
          <w:bCs/>
          <w:sz w:val="22"/>
          <w:szCs w:val="22"/>
        </w:rPr>
      </w:pPr>
    </w:p>
    <w:p w14:paraId="53CCB698" w14:textId="77777777" w:rsidR="0027197A" w:rsidRPr="00F46C92" w:rsidRDefault="00333F7A" w:rsidP="00333F7A">
      <w:pPr>
        <w:rPr>
          <w:rFonts w:asciiTheme="minorHAnsi" w:hAnsiTheme="minorHAnsi" w:cstheme="minorHAnsi"/>
          <w:bCs/>
          <w:strike/>
          <w:sz w:val="22"/>
          <w:szCs w:val="22"/>
        </w:rPr>
      </w:pPr>
      <w:r w:rsidRPr="00516275">
        <w:rPr>
          <w:rFonts w:asciiTheme="minorHAnsi" w:hAnsiTheme="minorHAnsi" w:cstheme="minorHAnsi"/>
          <w:bCs/>
          <w:sz w:val="22"/>
          <w:szCs w:val="22"/>
        </w:rPr>
        <w:t xml:space="preserve">                         </w:t>
      </w:r>
    </w:p>
    <w:p w14:paraId="0251DA90" w14:textId="77777777" w:rsidR="00D60B65" w:rsidRPr="00173D0E" w:rsidRDefault="00D60B65" w:rsidP="00A87E5C">
      <w:pPr>
        <w:jc w:val="center"/>
        <w:rPr>
          <w:rFonts w:asciiTheme="minorHAnsi" w:hAnsiTheme="minorHAnsi" w:cstheme="minorHAnsi"/>
          <w:b/>
          <w:bCs/>
          <w:sz w:val="22"/>
          <w:szCs w:val="22"/>
        </w:rPr>
      </w:pPr>
    </w:p>
    <w:p w14:paraId="6F85D60F" w14:textId="0E25A7D8" w:rsidR="00333F7A" w:rsidRPr="00173D0E" w:rsidRDefault="00050235" w:rsidP="00A87E5C">
      <w:pPr>
        <w:jc w:val="center"/>
        <w:rPr>
          <w:rFonts w:asciiTheme="minorHAnsi" w:hAnsiTheme="minorHAnsi" w:cstheme="minorHAnsi"/>
          <w:b/>
          <w:bCs/>
          <w:sz w:val="22"/>
          <w:szCs w:val="22"/>
        </w:rPr>
      </w:pPr>
      <w:r w:rsidRPr="00173D0E">
        <w:rPr>
          <w:rFonts w:asciiTheme="minorHAnsi" w:hAnsiTheme="minorHAnsi" w:cstheme="minorHAnsi"/>
          <w:b/>
          <w:bCs/>
          <w:sz w:val="22"/>
          <w:szCs w:val="22"/>
        </w:rPr>
        <w:t xml:space="preserve">Článek </w:t>
      </w:r>
      <w:r w:rsidR="00333F7A" w:rsidRPr="00173D0E">
        <w:rPr>
          <w:rFonts w:asciiTheme="minorHAnsi" w:hAnsiTheme="minorHAnsi" w:cstheme="minorHAnsi"/>
          <w:b/>
          <w:bCs/>
          <w:sz w:val="22"/>
          <w:szCs w:val="22"/>
        </w:rPr>
        <w:t>I.</w:t>
      </w:r>
    </w:p>
    <w:p w14:paraId="7C71EC6A" w14:textId="77777777" w:rsidR="00333F7A" w:rsidRPr="00173D0E" w:rsidRDefault="00333F7A" w:rsidP="00333F7A">
      <w:pPr>
        <w:pStyle w:val="Nadpis2"/>
        <w:rPr>
          <w:rFonts w:asciiTheme="minorHAnsi" w:hAnsiTheme="minorHAnsi" w:cstheme="minorHAnsi"/>
          <w:b/>
          <w:bCs/>
          <w:sz w:val="22"/>
          <w:szCs w:val="22"/>
          <w:u w:val="single"/>
          <w:lang w:val="cs-CZ"/>
        </w:rPr>
      </w:pPr>
      <w:r w:rsidRPr="00173D0E">
        <w:rPr>
          <w:rFonts w:asciiTheme="minorHAnsi" w:hAnsiTheme="minorHAnsi" w:cstheme="minorHAnsi"/>
          <w:b/>
          <w:bCs/>
          <w:sz w:val="22"/>
          <w:szCs w:val="22"/>
          <w:u w:val="single"/>
        </w:rPr>
        <w:t xml:space="preserve">Předmět </w:t>
      </w:r>
      <w:r w:rsidR="009D0901" w:rsidRPr="00173D0E">
        <w:rPr>
          <w:rFonts w:asciiTheme="minorHAnsi" w:hAnsiTheme="minorHAnsi" w:cstheme="minorHAnsi"/>
          <w:b/>
          <w:bCs/>
          <w:sz w:val="22"/>
          <w:szCs w:val="22"/>
          <w:u w:val="single"/>
        </w:rPr>
        <w:t>nájmu</w:t>
      </w:r>
    </w:p>
    <w:p w14:paraId="39879F29" w14:textId="77777777" w:rsidR="00B83D55" w:rsidRPr="00516275" w:rsidRDefault="00B83D55" w:rsidP="00B83D55">
      <w:pPr>
        <w:rPr>
          <w:rFonts w:asciiTheme="minorHAnsi" w:hAnsiTheme="minorHAnsi" w:cstheme="minorHAnsi"/>
          <w:sz w:val="22"/>
          <w:szCs w:val="22"/>
        </w:rPr>
      </w:pPr>
    </w:p>
    <w:p w14:paraId="22F1BD17" w14:textId="31999F8F" w:rsidR="003A1EA9" w:rsidRPr="00516275" w:rsidRDefault="00BA4D59" w:rsidP="003A1EA9">
      <w:pPr>
        <w:numPr>
          <w:ilvl w:val="0"/>
          <w:numId w:val="1"/>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Pronajímatel má příslušnost hospodařit s majetkem České republiky, a to k budově na Partyzánském náměstí č. 2633</w:t>
      </w:r>
      <w:r w:rsidR="00FF5FC7" w:rsidRPr="00516275">
        <w:rPr>
          <w:rFonts w:asciiTheme="minorHAnsi" w:hAnsiTheme="minorHAnsi" w:cstheme="minorHAnsi"/>
          <w:sz w:val="22"/>
          <w:szCs w:val="22"/>
        </w:rPr>
        <w:t>/7</w:t>
      </w:r>
      <w:r w:rsidRPr="00516275">
        <w:rPr>
          <w:rFonts w:asciiTheme="minorHAnsi" w:hAnsiTheme="minorHAnsi" w:cstheme="minorHAnsi"/>
          <w:sz w:val="22"/>
          <w:szCs w:val="22"/>
        </w:rPr>
        <w:t xml:space="preserve"> v</w:t>
      </w:r>
      <w:r w:rsidR="00FF5FC7" w:rsidRPr="00516275">
        <w:rPr>
          <w:rFonts w:asciiTheme="minorHAnsi" w:hAnsiTheme="minorHAnsi" w:cstheme="minorHAnsi"/>
          <w:sz w:val="22"/>
          <w:szCs w:val="22"/>
        </w:rPr>
        <w:t xml:space="preserve"> Moravské </w:t>
      </w:r>
      <w:r w:rsidRPr="00516275">
        <w:rPr>
          <w:rFonts w:asciiTheme="minorHAnsi" w:hAnsiTheme="minorHAnsi" w:cstheme="minorHAnsi"/>
          <w:sz w:val="22"/>
          <w:szCs w:val="22"/>
        </w:rPr>
        <w:t xml:space="preserve">Ostravě, situované na pozemku </w:t>
      </w:r>
      <w:proofErr w:type="spellStart"/>
      <w:r w:rsidRPr="00516275">
        <w:rPr>
          <w:rFonts w:asciiTheme="minorHAnsi" w:hAnsiTheme="minorHAnsi" w:cstheme="minorHAnsi"/>
          <w:sz w:val="22"/>
          <w:szCs w:val="22"/>
        </w:rPr>
        <w:t>parc</w:t>
      </w:r>
      <w:proofErr w:type="spellEnd"/>
      <w:r w:rsidRPr="00516275">
        <w:rPr>
          <w:rFonts w:asciiTheme="minorHAnsi" w:hAnsiTheme="minorHAnsi" w:cstheme="minorHAnsi"/>
          <w:sz w:val="22"/>
          <w:szCs w:val="22"/>
        </w:rPr>
        <w:t>. č. 1070/1</w:t>
      </w:r>
      <w:r w:rsidR="000B694F" w:rsidRPr="00516275">
        <w:rPr>
          <w:rFonts w:asciiTheme="minorHAnsi" w:hAnsiTheme="minorHAnsi" w:cstheme="minorHAnsi"/>
          <w:sz w:val="22"/>
          <w:szCs w:val="22"/>
        </w:rPr>
        <w:t xml:space="preserve"> </w:t>
      </w:r>
      <w:r w:rsidRPr="00516275">
        <w:rPr>
          <w:rFonts w:asciiTheme="minorHAnsi" w:hAnsiTheme="minorHAnsi" w:cstheme="minorHAnsi"/>
          <w:sz w:val="22"/>
          <w:szCs w:val="22"/>
        </w:rPr>
        <w:t>zastavěná plocha. Uvedená nemovitost je zapsána na LV č.</w:t>
      </w:r>
      <w:r w:rsidR="00A653FF" w:rsidRPr="00516275">
        <w:rPr>
          <w:rFonts w:asciiTheme="minorHAnsi" w:hAnsiTheme="minorHAnsi" w:cstheme="minorHAnsi"/>
          <w:sz w:val="22"/>
          <w:szCs w:val="22"/>
        </w:rPr>
        <w:t xml:space="preserve"> 5976</w:t>
      </w:r>
      <w:r w:rsidRPr="00516275">
        <w:rPr>
          <w:rFonts w:asciiTheme="minorHAnsi" w:hAnsiTheme="minorHAnsi" w:cstheme="minorHAnsi"/>
          <w:sz w:val="22"/>
          <w:szCs w:val="22"/>
        </w:rPr>
        <w:t xml:space="preserve"> pro k</w:t>
      </w:r>
      <w:r w:rsidR="00E6099F" w:rsidRPr="00516275">
        <w:rPr>
          <w:rFonts w:asciiTheme="minorHAnsi" w:hAnsiTheme="minorHAnsi" w:cstheme="minorHAnsi"/>
          <w:sz w:val="22"/>
          <w:szCs w:val="22"/>
        </w:rPr>
        <w:t>atastrální území</w:t>
      </w:r>
      <w:r w:rsidRPr="00516275">
        <w:rPr>
          <w:rFonts w:asciiTheme="minorHAnsi" w:hAnsiTheme="minorHAnsi" w:cstheme="minorHAnsi"/>
          <w:sz w:val="22"/>
          <w:szCs w:val="22"/>
        </w:rPr>
        <w:t xml:space="preserve"> Moravská Ostrava u Katastrálního úřadu v Ostravě</w:t>
      </w:r>
      <w:r w:rsidR="00CE532E" w:rsidRPr="00516275">
        <w:rPr>
          <w:rFonts w:asciiTheme="minorHAnsi" w:hAnsiTheme="minorHAnsi" w:cstheme="minorHAnsi"/>
          <w:sz w:val="22"/>
          <w:szCs w:val="22"/>
        </w:rPr>
        <w:t xml:space="preserve">. </w:t>
      </w:r>
    </w:p>
    <w:p w14:paraId="2B5E5AF7" w14:textId="77777777" w:rsidR="001C025F" w:rsidRPr="00516275" w:rsidRDefault="001C025F" w:rsidP="001C025F">
      <w:pPr>
        <w:ind w:left="567"/>
        <w:jc w:val="both"/>
        <w:rPr>
          <w:rFonts w:asciiTheme="minorHAnsi" w:hAnsiTheme="minorHAnsi" w:cstheme="minorHAnsi"/>
          <w:sz w:val="22"/>
          <w:szCs w:val="22"/>
        </w:rPr>
      </w:pPr>
    </w:p>
    <w:p w14:paraId="5716144C" w14:textId="2F796B6B" w:rsidR="00B64298" w:rsidRPr="00516275" w:rsidRDefault="00BA4D59" w:rsidP="003A6DDA">
      <w:pPr>
        <w:numPr>
          <w:ilvl w:val="0"/>
          <w:numId w:val="1"/>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 xml:space="preserve">Pronajímatel prohlašuje, že je oprávněn přenechat nebytové prostory, umístěné ve výše uvedené </w:t>
      </w:r>
      <w:r w:rsidR="00A653FF" w:rsidRPr="00516275">
        <w:rPr>
          <w:rFonts w:asciiTheme="minorHAnsi" w:hAnsiTheme="minorHAnsi" w:cstheme="minorHAnsi"/>
          <w:sz w:val="22"/>
          <w:szCs w:val="22"/>
        </w:rPr>
        <w:t>nemovitosti, popsané</w:t>
      </w:r>
      <w:r w:rsidR="00B64298" w:rsidRPr="00516275">
        <w:rPr>
          <w:rFonts w:asciiTheme="minorHAnsi" w:hAnsiTheme="minorHAnsi" w:cstheme="minorHAnsi"/>
          <w:sz w:val="22"/>
          <w:szCs w:val="22"/>
        </w:rPr>
        <w:t xml:space="preserve"> v bodě 3. toho článku, </w:t>
      </w:r>
      <w:r w:rsidRPr="00516275">
        <w:rPr>
          <w:rFonts w:asciiTheme="minorHAnsi" w:hAnsiTheme="minorHAnsi" w:cstheme="minorHAnsi"/>
          <w:sz w:val="22"/>
          <w:szCs w:val="22"/>
        </w:rPr>
        <w:t>do nájmu nájemci ve smyslu ust</w:t>
      </w:r>
      <w:r w:rsidR="00E6099F" w:rsidRPr="00516275">
        <w:rPr>
          <w:rFonts w:asciiTheme="minorHAnsi" w:hAnsiTheme="minorHAnsi" w:cstheme="minorHAnsi"/>
          <w:sz w:val="22"/>
          <w:szCs w:val="22"/>
        </w:rPr>
        <w:t>ano</w:t>
      </w:r>
      <w:r w:rsidR="00B54C0C" w:rsidRPr="00516275">
        <w:rPr>
          <w:rFonts w:asciiTheme="minorHAnsi" w:hAnsiTheme="minorHAnsi" w:cstheme="minorHAnsi"/>
          <w:sz w:val="22"/>
          <w:szCs w:val="22"/>
        </w:rPr>
        <w:t>vení</w:t>
      </w:r>
      <w:r w:rsidRPr="00516275">
        <w:rPr>
          <w:rFonts w:asciiTheme="minorHAnsi" w:hAnsiTheme="minorHAnsi" w:cstheme="minorHAnsi"/>
          <w:sz w:val="22"/>
          <w:szCs w:val="22"/>
        </w:rPr>
        <w:t xml:space="preserve"> § 2201 a následujících zákona č. 89/2012 Sb., občanského zákoníku v</w:t>
      </w:r>
      <w:r w:rsidR="00F07456" w:rsidRPr="00516275">
        <w:rPr>
          <w:rFonts w:asciiTheme="minorHAnsi" w:hAnsiTheme="minorHAnsi" w:cstheme="minorHAnsi"/>
          <w:sz w:val="22"/>
          <w:szCs w:val="22"/>
        </w:rPr>
        <w:t>e znění pozdějších předpisů</w:t>
      </w:r>
      <w:r w:rsidRPr="00516275">
        <w:rPr>
          <w:rFonts w:asciiTheme="minorHAnsi" w:hAnsiTheme="minorHAnsi" w:cstheme="minorHAnsi"/>
          <w:sz w:val="22"/>
          <w:szCs w:val="22"/>
        </w:rPr>
        <w:t xml:space="preserve">. </w:t>
      </w:r>
    </w:p>
    <w:p w14:paraId="7B66ED3A" w14:textId="77777777" w:rsidR="00A62D8A" w:rsidRPr="00516275" w:rsidRDefault="00A62D8A" w:rsidP="00A62D8A">
      <w:pPr>
        <w:pStyle w:val="Odstavecseseznamem"/>
        <w:rPr>
          <w:rFonts w:asciiTheme="minorHAnsi" w:hAnsiTheme="minorHAnsi" w:cstheme="minorHAnsi"/>
          <w:sz w:val="22"/>
          <w:szCs w:val="22"/>
        </w:rPr>
      </w:pPr>
    </w:p>
    <w:p w14:paraId="601AB38C" w14:textId="205B7B93" w:rsidR="00A62D8A" w:rsidRPr="00516275" w:rsidRDefault="00A62D8A" w:rsidP="00A62D8A">
      <w:pPr>
        <w:numPr>
          <w:ilvl w:val="0"/>
          <w:numId w:val="1"/>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 xml:space="preserve">Pronajímatel přenechává nájemci prostory pouze za účelem provozování prodeje potravin a zboží v bufetu povoleného v rámci hostinské činnosti při dodržení všech právních předpisů upravujících podmínky prodeje potravin a zboží a při dodržení podmínky zákazu prodeje alkoholických nápojů. Pronajímatel zároveň prohlašuje, že tyto prostory dočasně nepotřebuje k </w:t>
      </w:r>
      <w:r w:rsidRPr="00516275">
        <w:rPr>
          <w:rFonts w:asciiTheme="minorHAnsi" w:hAnsiTheme="minorHAnsi" w:cstheme="minorHAnsi"/>
          <w:sz w:val="22"/>
          <w:szCs w:val="22"/>
        </w:rPr>
        <w:lastRenderedPageBreak/>
        <w:t>plnění funkcí státu nebo jiných úkolů v rámci své působnosti nebo stanoveného předmětu činnosti.</w:t>
      </w:r>
    </w:p>
    <w:p w14:paraId="05158D84" w14:textId="77777777" w:rsidR="00B64298" w:rsidRPr="00516275" w:rsidRDefault="00B64298" w:rsidP="00A62D8A">
      <w:pPr>
        <w:rPr>
          <w:rFonts w:asciiTheme="minorHAnsi" w:hAnsiTheme="minorHAnsi" w:cstheme="minorHAnsi"/>
          <w:sz w:val="22"/>
          <w:szCs w:val="22"/>
        </w:rPr>
      </w:pPr>
    </w:p>
    <w:p w14:paraId="6C92909B" w14:textId="552FCFA8" w:rsidR="004A0867" w:rsidRPr="00516275" w:rsidRDefault="00811D21" w:rsidP="003A6DDA">
      <w:pPr>
        <w:numPr>
          <w:ilvl w:val="0"/>
          <w:numId w:val="1"/>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Smluvní strany se dohodly, že p</w:t>
      </w:r>
      <w:r w:rsidR="00B83D55" w:rsidRPr="00516275">
        <w:rPr>
          <w:rFonts w:asciiTheme="minorHAnsi" w:hAnsiTheme="minorHAnsi" w:cstheme="minorHAnsi"/>
          <w:sz w:val="22"/>
          <w:szCs w:val="22"/>
        </w:rPr>
        <w:t xml:space="preserve">ronajímatel </w:t>
      </w:r>
      <w:r w:rsidRPr="00516275">
        <w:rPr>
          <w:rFonts w:asciiTheme="minorHAnsi" w:hAnsiTheme="minorHAnsi" w:cstheme="minorHAnsi"/>
          <w:sz w:val="22"/>
          <w:szCs w:val="22"/>
        </w:rPr>
        <w:t>přenechá</w:t>
      </w:r>
      <w:r w:rsidR="00CB1179" w:rsidRPr="00516275">
        <w:rPr>
          <w:rFonts w:asciiTheme="minorHAnsi" w:hAnsiTheme="minorHAnsi" w:cstheme="minorHAnsi"/>
          <w:sz w:val="22"/>
          <w:szCs w:val="22"/>
        </w:rPr>
        <w:t xml:space="preserve"> </w:t>
      </w:r>
      <w:r w:rsidR="00B83D55" w:rsidRPr="00516275">
        <w:rPr>
          <w:rFonts w:asciiTheme="minorHAnsi" w:hAnsiTheme="minorHAnsi" w:cstheme="minorHAnsi"/>
          <w:sz w:val="22"/>
          <w:szCs w:val="22"/>
        </w:rPr>
        <w:t>nájemc</w:t>
      </w:r>
      <w:r w:rsidR="00B87F4A" w:rsidRPr="00516275">
        <w:rPr>
          <w:rFonts w:asciiTheme="minorHAnsi" w:hAnsiTheme="minorHAnsi" w:cstheme="minorHAnsi"/>
          <w:sz w:val="22"/>
          <w:szCs w:val="22"/>
        </w:rPr>
        <w:t>i</w:t>
      </w:r>
      <w:r w:rsidR="00CE532E" w:rsidRPr="00516275">
        <w:rPr>
          <w:rFonts w:asciiTheme="minorHAnsi" w:hAnsiTheme="minorHAnsi" w:cstheme="minorHAnsi"/>
          <w:sz w:val="22"/>
          <w:szCs w:val="22"/>
        </w:rPr>
        <w:t xml:space="preserve"> do nájmu</w:t>
      </w:r>
      <w:r w:rsidR="00362893" w:rsidRPr="00516275">
        <w:rPr>
          <w:rFonts w:asciiTheme="minorHAnsi" w:hAnsiTheme="minorHAnsi" w:cstheme="minorHAnsi"/>
          <w:sz w:val="22"/>
          <w:szCs w:val="22"/>
        </w:rPr>
        <w:t xml:space="preserve"> nebytové</w:t>
      </w:r>
      <w:r w:rsidR="00CE532E" w:rsidRPr="00516275">
        <w:rPr>
          <w:rFonts w:asciiTheme="minorHAnsi" w:hAnsiTheme="minorHAnsi" w:cstheme="minorHAnsi"/>
          <w:sz w:val="22"/>
          <w:szCs w:val="22"/>
        </w:rPr>
        <w:t xml:space="preserve"> prostory </w:t>
      </w:r>
      <w:r w:rsidR="00485566" w:rsidRPr="00516275">
        <w:rPr>
          <w:rFonts w:asciiTheme="minorHAnsi" w:hAnsiTheme="minorHAnsi" w:cstheme="minorHAnsi"/>
          <w:sz w:val="22"/>
          <w:szCs w:val="22"/>
        </w:rPr>
        <w:t xml:space="preserve">nacházející se </w:t>
      </w:r>
      <w:r w:rsidR="00BA4D59" w:rsidRPr="00516275">
        <w:rPr>
          <w:rFonts w:asciiTheme="minorHAnsi" w:hAnsiTheme="minorHAnsi" w:cstheme="minorHAnsi"/>
          <w:sz w:val="22"/>
          <w:szCs w:val="22"/>
        </w:rPr>
        <w:t>v samostatně stojící jednopodlažní</w:t>
      </w:r>
      <w:r w:rsidR="00B00BEF" w:rsidRPr="00516275">
        <w:rPr>
          <w:rFonts w:asciiTheme="minorHAnsi" w:hAnsiTheme="minorHAnsi" w:cstheme="minorHAnsi"/>
          <w:sz w:val="22"/>
          <w:szCs w:val="22"/>
        </w:rPr>
        <w:t xml:space="preserve"> nemovitosti umístěné</w:t>
      </w:r>
      <w:r w:rsidR="00BA4D59" w:rsidRPr="00516275">
        <w:rPr>
          <w:rFonts w:asciiTheme="minorHAnsi" w:hAnsiTheme="minorHAnsi" w:cstheme="minorHAnsi"/>
          <w:sz w:val="22"/>
          <w:szCs w:val="22"/>
        </w:rPr>
        <w:t xml:space="preserve"> </w:t>
      </w:r>
      <w:r w:rsidR="00D24B1F" w:rsidRPr="00516275">
        <w:rPr>
          <w:rFonts w:asciiTheme="minorHAnsi" w:hAnsiTheme="minorHAnsi" w:cstheme="minorHAnsi"/>
          <w:sz w:val="22"/>
          <w:szCs w:val="22"/>
        </w:rPr>
        <w:t xml:space="preserve">v zadním traktu </w:t>
      </w:r>
      <w:r w:rsidR="00B00BEF" w:rsidRPr="00516275">
        <w:rPr>
          <w:rFonts w:asciiTheme="minorHAnsi" w:hAnsiTheme="minorHAnsi" w:cstheme="minorHAnsi"/>
          <w:sz w:val="22"/>
          <w:szCs w:val="22"/>
        </w:rPr>
        <w:t>areálu</w:t>
      </w:r>
      <w:r w:rsidR="00485566" w:rsidRPr="00516275">
        <w:rPr>
          <w:rFonts w:asciiTheme="minorHAnsi" w:hAnsiTheme="minorHAnsi" w:cstheme="minorHAnsi"/>
          <w:sz w:val="22"/>
          <w:szCs w:val="22"/>
        </w:rPr>
        <w:t xml:space="preserve"> uvedené v čl. I. odst. 1, o výměře </w:t>
      </w:r>
      <w:r w:rsidR="00BA4D59" w:rsidRPr="00516275">
        <w:rPr>
          <w:rFonts w:asciiTheme="minorHAnsi" w:hAnsiTheme="minorHAnsi" w:cstheme="minorHAnsi"/>
          <w:sz w:val="22"/>
          <w:szCs w:val="22"/>
        </w:rPr>
        <w:t>46,93</w:t>
      </w:r>
      <w:r w:rsidR="004F31F3" w:rsidRPr="00516275">
        <w:rPr>
          <w:rFonts w:asciiTheme="minorHAnsi" w:hAnsiTheme="minorHAnsi" w:cstheme="minorHAnsi"/>
          <w:sz w:val="22"/>
          <w:szCs w:val="22"/>
        </w:rPr>
        <w:t xml:space="preserve"> </w:t>
      </w:r>
      <w:r w:rsidR="009F1703" w:rsidRPr="00516275">
        <w:rPr>
          <w:rFonts w:asciiTheme="minorHAnsi" w:hAnsiTheme="minorHAnsi" w:cstheme="minorHAnsi"/>
          <w:sz w:val="22"/>
          <w:szCs w:val="22"/>
        </w:rPr>
        <w:t>m</w:t>
      </w:r>
      <w:r w:rsidR="00485566" w:rsidRPr="00516275">
        <w:rPr>
          <w:rFonts w:asciiTheme="minorHAnsi" w:hAnsiTheme="minorHAnsi" w:cstheme="minorHAnsi"/>
          <w:sz w:val="22"/>
          <w:szCs w:val="22"/>
          <w:vertAlign w:val="superscript"/>
        </w:rPr>
        <w:t>2</w:t>
      </w:r>
      <w:r w:rsidR="00485566" w:rsidRPr="00516275">
        <w:rPr>
          <w:rFonts w:asciiTheme="minorHAnsi" w:hAnsiTheme="minorHAnsi" w:cstheme="minorHAnsi"/>
          <w:sz w:val="22"/>
          <w:szCs w:val="22"/>
        </w:rPr>
        <w:t xml:space="preserve">. Prostory zde uvedené jsou využitelné </w:t>
      </w:r>
      <w:r w:rsidR="008E0DF5" w:rsidRPr="00516275">
        <w:rPr>
          <w:rFonts w:asciiTheme="minorHAnsi" w:hAnsiTheme="minorHAnsi" w:cstheme="minorHAnsi"/>
          <w:sz w:val="22"/>
          <w:szCs w:val="22"/>
        </w:rPr>
        <w:t xml:space="preserve">pro </w:t>
      </w:r>
      <w:r w:rsidR="00CE532E" w:rsidRPr="00516275">
        <w:rPr>
          <w:rFonts w:asciiTheme="minorHAnsi" w:hAnsiTheme="minorHAnsi" w:cstheme="minorHAnsi"/>
          <w:sz w:val="22"/>
          <w:szCs w:val="22"/>
        </w:rPr>
        <w:t>podnik</w:t>
      </w:r>
      <w:r w:rsidR="008E0DF5" w:rsidRPr="00516275">
        <w:rPr>
          <w:rFonts w:asciiTheme="minorHAnsi" w:hAnsiTheme="minorHAnsi" w:cstheme="minorHAnsi"/>
          <w:sz w:val="22"/>
          <w:szCs w:val="22"/>
        </w:rPr>
        <w:t xml:space="preserve">atelské účely </w:t>
      </w:r>
      <w:r w:rsidR="00BE1A39" w:rsidRPr="00516275">
        <w:rPr>
          <w:rFonts w:asciiTheme="minorHAnsi" w:hAnsiTheme="minorHAnsi" w:cstheme="minorHAnsi"/>
          <w:sz w:val="22"/>
          <w:szCs w:val="22"/>
        </w:rPr>
        <w:t xml:space="preserve">(dále jen </w:t>
      </w:r>
      <w:r w:rsidR="00DA5114" w:rsidRPr="00516275">
        <w:rPr>
          <w:rFonts w:asciiTheme="minorHAnsi" w:hAnsiTheme="minorHAnsi" w:cstheme="minorHAnsi"/>
          <w:sz w:val="22"/>
          <w:szCs w:val="22"/>
        </w:rPr>
        <w:t>předmět nájmu, pronajaté prostory</w:t>
      </w:r>
      <w:r w:rsidR="00BE1A39" w:rsidRPr="00516275">
        <w:rPr>
          <w:rFonts w:asciiTheme="minorHAnsi" w:hAnsiTheme="minorHAnsi" w:cstheme="minorHAnsi"/>
          <w:sz w:val="22"/>
          <w:szCs w:val="22"/>
        </w:rPr>
        <w:t>)</w:t>
      </w:r>
      <w:r w:rsidR="00922D46" w:rsidRPr="00516275">
        <w:rPr>
          <w:rFonts w:asciiTheme="minorHAnsi" w:hAnsiTheme="minorHAnsi" w:cstheme="minorHAnsi"/>
          <w:sz w:val="22"/>
          <w:szCs w:val="22"/>
        </w:rPr>
        <w:t xml:space="preserve">. </w:t>
      </w:r>
      <w:r w:rsidR="004A0867" w:rsidRPr="00516275">
        <w:rPr>
          <w:rFonts w:asciiTheme="minorHAnsi" w:hAnsiTheme="minorHAnsi" w:cstheme="minorHAnsi"/>
          <w:sz w:val="22"/>
          <w:szCs w:val="22"/>
        </w:rPr>
        <w:t xml:space="preserve">Tyto </w:t>
      </w:r>
      <w:r w:rsidR="003267EA" w:rsidRPr="00516275">
        <w:rPr>
          <w:rFonts w:asciiTheme="minorHAnsi" w:hAnsiTheme="minorHAnsi" w:cstheme="minorHAnsi"/>
          <w:sz w:val="22"/>
          <w:szCs w:val="22"/>
        </w:rPr>
        <w:t xml:space="preserve">pronajaté </w:t>
      </w:r>
      <w:r w:rsidR="004A0867" w:rsidRPr="00516275">
        <w:rPr>
          <w:rFonts w:asciiTheme="minorHAnsi" w:hAnsiTheme="minorHAnsi" w:cstheme="minorHAnsi"/>
          <w:sz w:val="22"/>
          <w:szCs w:val="22"/>
        </w:rPr>
        <w:t xml:space="preserve">prostory jsou zakreslené na plánku, který tvoří Přílohu č. </w:t>
      </w:r>
      <w:r w:rsidR="00D869D6" w:rsidRPr="00516275">
        <w:rPr>
          <w:rFonts w:asciiTheme="minorHAnsi" w:hAnsiTheme="minorHAnsi" w:cstheme="minorHAnsi"/>
          <w:sz w:val="22"/>
          <w:szCs w:val="22"/>
        </w:rPr>
        <w:t>1</w:t>
      </w:r>
      <w:r w:rsidR="004A0867" w:rsidRPr="00516275">
        <w:rPr>
          <w:rFonts w:asciiTheme="minorHAnsi" w:hAnsiTheme="minorHAnsi" w:cstheme="minorHAnsi"/>
          <w:sz w:val="22"/>
          <w:szCs w:val="22"/>
        </w:rPr>
        <w:t xml:space="preserve"> této smlouvy a je její nedílnou součástí.</w:t>
      </w:r>
    </w:p>
    <w:p w14:paraId="4DC27BD4" w14:textId="77777777" w:rsidR="004A0867" w:rsidRPr="00516275" w:rsidRDefault="004A0867" w:rsidP="004A0867">
      <w:pPr>
        <w:pStyle w:val="Odstavecseseznamem"/>
        <w:rPr>
          <w:rFonts w:asciiTheme="minorHAnsi" w:hAnsiTheme="minorHAnsi" w:cstheme="minorHAnsi"/>
          <w:color w:val="FF0000"/>
          <w:sz w:val="22"/>
          <w:szCs w:val="22"/>
        </w:rPr>
      </w:pPr>
    </w:p>
    <w:p w14:paraId="2F05CE94" w14:textId="1CB2D5B2" w:rsidR="00A17088" w:rsidRDefault="00005A34" w:rsidP="002F6961">
      <w:pPr>
        <w:numPr>
          <w:ilvl w:val="0"/>
          <w:numId w:val="1"/>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Součástí pronajat</w:t>
      </w:r>
      <w:r w:rsidR="008472E8" w:rsidRPr="00516275">
        <w:rPr>
          <w:rFonts w:asciiTheme="minorHAnsi" w:hAnsiTheme="minorHAnsi" w:cstheme="minorHAnsi"/>
          <w:sz w:val="22"/>
          <w:szCs w:val="22"/>
        </w:rPr>
        <w:t>ých nebytových prostor</w:t>
      </w:r>
      <w:r w:rsidR="00654BB0" w:rsidRPr="00516275">
        <w:rPr>
          <w:rFonts w:asciiTheme="minorHAnsi" w:hAnsiTheme="minorHAnsi" w:cstheme="minorHAnsi"/>
          <w:sz w:val="22"/>
          <w:szCs w:val="22"/>
        </w:rPr>
        <w:t xml:space="preserve"> </w:t>
      </w:r>
      <w:r w:rsidRPr="00516275">
        <w:rPr>
          <w:rFonts w:asciiTheme="minorHAnsi" w:hAnsiTheme="minorHAnsi" w:cstheme="minorHAnsi"/>
          <w:sz w:val="22"/>
          <w:szCs w:val="22"/>
        </w:rPr>
        <w:t>je</w:t>
      </w:r>
      <w:r w:rsidR="00D54FF6" w:rsidRPr="00516275">
        <w:rPr>
          <w:rFonts w:asciiTheme="minorHAnsi" w:hAnsiTheme="minorHAnsi" w:cstheme="minorHAnsi"/>
          <w:sz w:val="22"/>
          <w:szCs w:val="22"/>
        </w:rPr>
        <w:t xml:space="preserve"> rovněž</w:t>
      </w:r>
      <w:r w:rsidRPr="00516275">
        <w:rPr>
          <w:rFonts w:asciiTheme="minorHAnsi" w:hAnsiTheme="minorHAnsi" w:cstheme="minorHAnsi"/>
          <w:sz w:val="22"/>
          <w:szCs w:val="22"/>
        </w:rPr>
        <w:t xml:space="preserve"> </w:t>
      </w:r>
      <w:r w:rsidR="00B00BEF" w:rsidRPr="00516275">
        <w:rPr>
          <w:rFonts w:asciiTheme="minorHAnsi" w:hAnsiTheme="minorHAnsi" w:cstheme="minorHAnsi"/>
          <w:sz w:val="22"/>
          <w:szCs w:val="22"/>
        </w:rPr>
        <w:t>jídeln</w:t>
      </w:r>
      <w:r w:rsidRPr="00516275">
        <w:rPr>
          <w:rFonts w:asciiTheme="minorHAnsi" w:hAnsiTheme="minorHAnsi" w:cstheme="minorHAnsi"/>
          <w:sz w:val="22"/>
          <w:szCs w:val="22"/>
        </w:rPr>
        <w:t>a</w:t>
      </w:r>
      <w:r w:rsidR="00B00BEF" w:rsidRPr="00516275">
        <w:rPr>
          <w:rFonts w:asciiTheme="minorHAnsi" w:hAnsiTheme="minorHAnsi" w:cstheme="minorHAnsi"/>
          <w:sz w:val="22"/>
          <w:szCs w:val="22"/>
        </w:rPr>
        <w:t xml:space="preserve"> se stoly a židlemi, která </w:t>
      </w:r>
      <w:r w:rsidRPr="00516275">
        <w:rPr>
          <w:rFonts w:asciiTheme="minorHAnsi" w:hAnsiTheme="minorHAnsi" w:cstheme="minorHAnsi"/>
          <w:sz w:val="22"/>
          <w:szCs w:val="22"/>
        </w:rPr>
        <w:t xml:space="preserve">však </w:t>
      </w:r>
      <w:r w:rsidR="00B00BEF" w:rsidRPr="00516275">
        <w:rPr>
          <w:rFonts w:asciiTheme="minorHAnsi" w:hAnsiTheme="minorHAnsi" w:cstheme="minorHAnsi"/>
          <w:sz w:val="22"/>
          <w:szCs w:val="22"/>
        </w:rPr>
        <w:t xml:space="preserve">není předmětem nájmu. </w:t>
      </w:r>
      <w:r w:rsidR="009D2B56" w:rsidRPr="00516275">
        <w:rPr>
          <w:rFonts w:asciiTheme="minorHAnsi" w:hAnsiTheme="minorHAnsi" w:cstheme="minorHAnsi"/>
          <w:sz w:val="22"/>
          <w:szCs w:val="22"/>
        </w:rPr>
        <w:t>Zaměstnanci pronajímatele</w:t>
      </w:r>
      <w:r w:rsidR="00FB6552" w:rsidRPr="00516275">
        <w:rPr>
          <w:rFonts w:asciiTheme="minorHAnsi" w:hAnsiTheme="minorHAnsi" w:cstheme="minorHAnsi"/>
          <w:sz w:val="22"/>
          <w:szCs w:val="22"/>
        </w:rPr>
        <w:t xml:space="preserve"> </w:t>
      </w:r>
      <w:r w:rsidR="00B00BEF" w:rsidRPr="00516275">
        <w:rPr>
          <w:rFonts w:asciiTheme="minorHAnsi" w:hAnsiTheme="minorHAnsi" w:cstheme="minorHAnsi"/>
          <w:sz w:val="22"/>
          <w:szCs w:val="22"/>
        </w:rPr>
        <w:t>mohou prostory jídelny využívat výlučně v době provozu bufetu.</w:t>
      </w:r>
    </w:p>
    <w:p w14:paraId="4EAB8CD3" w14:textId="77777777" w:rsidR="002C7558" w:rsidRDefault="002C7558" w:rsidP="002C7558">
      <w:pPr>
        <w:pStyle w:val="Odstavecseseznamem"/>
        <w:rPr>
          <w:rFonts w:asciiTheme="minorHAnsi" w:hAnsiTheme="minorHAnsi" w:cstheme="minorHAnsi"/>
          <w:sz w:val="22"/>
          <w:szCs w:val="22"/>
        </w:rPr>
      </w:pPr>
    </w:p>
    <w:p w14:paraId="13BCD7B2" w14:textId="2646473B" w:rsidR="002C7558" w:rsidRDefault="002C7558" w:rsidP="002C7558">
      <w:pPr>
        <w:ind w:left="567"/>
        <w:jc w:val="both"/>
        <w:rPr>
          <w:rFonts w:asciiTheme="minorHAnsi" w:hAnsiTheme="minorHAnsi" w:cstheme="minorHAnsi"/>
          <w:sz w:val="22"/>
          <w:szCs w:val="22"/>
        </w:rPr>
      </w:pPr>
    </w:p>
    <w:p w14:paraId="71276E55" w14:textId="77777777" w:rsidR="002C7558" w:rsidRPr="00516275" w:rsidRDefault="002C7558" w:rsidP="002C7558">
      <w:pPr>
        <w:ind w:left="567"/>
        <w:jc w:val="both"/>
        <w:rPr>
          <w:rFonts w:asciiTheme="minorHAnsi" w:hAnsiTheme="minorHAnsi" w:cstheme="minorHAnsi"/>
          <w:sz w:val="22"/>
          <w:szCs w:val="22"/>
        </w:rPr>
      </w:pPr>
    </w:p>
    <w:p w14:paraId="118219CF" w14:textId="77777777" w:rsidR="00174C15" w:rsidRPr="00516275" w:rsidRDefault="00174C15" w:rsidP="00174C15">
      <w:pPr>
        <w:pStyle w:val="Odstavecseseznamem"/>
        <w:rPr>
          <w:rFonts w:asciiTheme="minorHAnsi" w:hAnsiTheme="minorHAnsi" w:cstheme="minorHAnsi"/>
          <w:sz w:val="22"/>
          <w:szCs w:val="22"/>
        </w:rPr>
      </w:pPr>
    </w:p>
    <w:p w14:paraId="4724D3E5" w14:textId="77777777" w:rsidR="00174C15" w:rsidRPr="00604ED2" w:rsidRDefault="00174C15" w:rsidP="00174C15">
      <w:pPr>
        <w:jc w:val="center"/>
        <w:rPr>
          <w:rFonts w:asciiTheme="minorHAnsi" w:hAnsiTheme="minorHAnsi" w:cstheme="minorHAnsi"/>
          <w:b/>
          <w:bCs/>
          <w:sz w:val="22"/>
          <w:szCs w:val="22"/>
        </w:rPr>
      </w:pPr>
      <w:r w:rsidRPr="00604ED2">
        <w:rPr>
          <w:rFonts w:asciiTheme="minorHAnsi" w:hAnsiTheme="minorHAnsi" w:cstheme="minorHAnsi"/>
          <w:b/>
          <w:bCs/>
          <w:sz w:val="22"/>
          <w:szCs w:val="22"/>
        </w:rPr>
        <w:t>Článek II.</w:t>
      </w:r>
    </w:p>
    <w:p w14:paraId="6AE1CCC8" w14:textId="77777777" w:rsidR="00174C15" w:rsidRPr="00604ED2" w:rsidRDefault="00174C15" w:rsidP="00174C15">
      <w:pPr>
        <w:jc w:val="center"/>
        <w:rPr>
          <w:rFonts w:asciiTheme="minorHAnsi" w:hAnsiTheme="minorHAnsi" w:cstheme="minorHAnsi"/>
          <w:b/>
          <w:bCs/>
          <w:sz w:val="22"/>
          <w:szCs w:val="22"/>
          <w:u w:val="single"/>
        </w:rPr>
      </w:pPr>
      <w:r w:rsidRPr="00604ED2">
        <w:rPr>
          <w:rFonts w:asciiTheme="minorHAnsi" w:hAnsiTheme="minorHAnsi" w:cstheme="minorHAnsi"/>
          <w:b/>
          <w:bCs/>
          <w:sz w:val="22"/>
          <w:szCs w:val="22"/>
          <w:u w:val="single"/>
        </w:rPr>
        <w:t>Účel nájmu</w:t>
      </w:r>
    </w:p>
    <w:p w14:paraId="737A17A1" w14:textId="77777777" w:rsidR="00174C15" w:rsidRPr="00604ED2" w:rsidRDefault="00174C15" w:rsidP="00174C15">
      <w:pPr>
        <w:jc w:val="center"/>
        <w:rPr>
          <w:rFonts w:asciiTheme="minorHAnsi" w:hAnsiTheme="minorHAnsi" w:cstheme="minorHAnsi"/>
          <w:b/>
          <w:bCs/>
          <w:sz w:val="22"/>
          <w:szCs w:val="22"/>
        </w:rPr>
      </w:pPr>
    </w:p>
    <w:p w14:paraId="2DE968CF" w14:textId="0D15C3D1" w:rsidR="00174C15" w:rsidRPr="00604ED2" w:rsidRDefault="00174C15" w:rsidP="00174C15">
      <w:pPr>
        <w:numPr>
          <w:ilvl w:val="0"/>
          <w:numId w:val="13"/>
        </w:numPr>
        <w:ind w:left="567" w:hanging="567"/>
        <w:jc w:val="both"/>
        <w:rPr>
          <w:rFonts w:asciiTheme="minorHAnsi" w:hAnsiTheme="minorHAnsi" w:cstheme="minorHAnsi"/>
          <w:bCs/>
          <w:sz w:val="22"/>
          <w:szCs w:val="22"/>
        </w:rPr>
      </w:pPr>
      <w:r w:rsidRPr="00604ED2">
        <w:rPr>
          <w:rFonts w:asciiTheme="minorHAnsi" w:hAnsiTheme="minorHAnsi" w:cstheme="minorHAnsi"/>
          <w:sz w:val="22"/>
          <w:szCs w:val="22"/>
        </w:rPr>
        <w:t>Pronajímatel pronajímá nájemci výdejnu jídel s příslušenstvím, umístěné v zadním traktu shora uvedené nemovitosti a vyznačené v Příloze č.1, a to za účelem provozování bufetu.</w:t>
      </w:r>
      <w:r w:rsidR="000B694F" w:rsidRPr="00604ED2">
        <w:rPr>
          <w:rFonts w:asciiTheme="minorHAnsi" w:hAnsiTheme="minorHAnsi" w:cstheme="minorHAnsi"/>
          <w:sz w:val="22"/>
          <w:szCs w:val="22"/>
        </w:rPr>
        <w:t xml:space="preserve"> Nedílnou součástí předmětu nájmu je vnitřní vybavení, které tvoří pevnou součást pronajímaných nebytových prostor (seznam vnitřního vybavení prostor je uveden v Příloze č 2)</w:t>
      </w:r>
      <w:r w:rsidR="00EC7F02" w:rsidRPr="00604ED2">
        <w:rPr>
          <w:rFonts w:asciiTheme="minorHAnsi" w:hAnsiTheme="minorHAnsi" w:cstheme="minorHAnsi"/>
          <w:sz w:val="22"/>
          <w:szCs w:val="22"/>
        </w:rPr>
        <w:t xml:space="preserve"> a bylo takto pops</w:t>
      </w:r>
      <w:r w:rsidR="00F46C92" w:rsidRPr="00604ED2">
        <w:rPr>
          <w:rFonts w:asciiTheme="minorHAnsi" w:hAnsiTheme="minorHAnsi" w:cstheme="minorHAnsi"/>
          <w:sz w:val="22"/>
          <w:szCs w:val="22"/>
        </w:rPr>
        <w:t>á</w:t>
      </w:r>
      <w:r w:rsidR="00EC7F02" w:rsidRPr="00604ED2">
        <w:rPr>
          <w:rFonts w:asciiTheme="minorHAnsi" w:hAnsiTheme="minorHAnsi" w:cstheme="minorHAnsi"/>
          <w:sz w:val="22"/>
          <w:szCs w:val="22"/>
        </w:rPr>
        <w:t xml:space="preserve">no ve znaleckém posudku č. 1412/11/21 </w:t>
      </w:r>
      <w:bookmarkStart w:id="0" w:name="_Hlk72410432"/>
      <w:r w:rsidR="00EC7F02" w:rsidRPr="00604ED2">
        <w:rPr>
          <w:rFonts w:asciiTheme="minorHAnsi" w:hAnsiTheme="minorHAnsi" w:cstheme="minorHAnsi"/>
          <w:sz w:val="22"/>
          <w:szCs w:val="22"/>
        </w:rPr>
        <w:t>ze dne</w:t>
      </w:r>
      <w:r w:rsidR="00F46C92" w:rsidRPr="00604ED2">
        <w:rPr>
          <w:rFonts w:asciiTheme="minorHAnsi" w:hAnsiTheme="minorHAnsi" w:cstheme="minorHAnsi"/>
          <w:sz w:val="22"/>
          <w:szCs w:val="22"/>
        </w:rPr>
        <w:t xml:space="preserve"> 2. 5. 2021</w:t>
      </w:r>
      <w:r w:rsidR="00EC7F02" w:rsidRPr="00604ED2">
        <w:rPr>
          <w:rFonts w:asciiTheme="minorHAnsi" w:hAnsiTheme="minorHAnsi" w:cstheme="minorHAnsi"/>
          <w:sz w:val="22"/>
          <w:szCs w:val="22"/>
        </w:rPr>
        <w:t xml:space="preserve">, </w:t>
      </w:r>
      <w:bookmarkEnd w:id="0"/>
      <w:r w:rsidR="00EC7F02" w:rsidRPr="00604ED2">
        <w:rPr>
          <w:rFonts w:asciiTheme="minorHAnsi" w:hAnsiTheme="minorHAnsi" w:cstheme="minorHAnsi"/>
          <w:sz w:val="22"/>
          <w:szCs w:val="22"/>
        </w:rPr>
        <w:t>zpracovaným Ing. Miroslavem Balnarem.</w:t>
      </w:r>
    </w:p>
    <w:p w14:paraId="44C808AD" w14:textId="77777777" w:rsidR="00173D0E" w:rsidRPr="00604ED2" w:rsidRDefault="00173D0E" w:rsidP="00173D0E">
      <w:pPr>
        <w:ind w:left="567"/>
        <w:jc w:val="both"/>
        <w:rPr>
          <w:rFonts w:asciiTheme="minorHAnsi" w:hAnsiTheme="minorHAnsi" w:cstheme="minorHAnsi"/>
          <w:bCs/>
          <w:sz w:val="22"/>
          <w:szCs w:val="22"/>
        </w:rPr>
      </w:pPr>
    </w:p>
    <w:p w14:paraId="1FE9338C" w14:textId="18913EE4" w:rsidR="009D2B56" w:rsidRPr="00081031" w:rsidRDefault="009D2B56" w:rsidP="00174C15">
      <w:pPr>
        <w:numPr>
          <w:ilvl w:val="0"/>
          <w:numId w:val="13"/>
        </w:numPr>
        <w:ind w:left="567" w:hanging="567"/>
        <w:jc w:val="both"/>
        <w:rPr>
          <w:rFonts w:asciiTheme="minorHAnsi" w:hAnsiTheme="minorHAnsi" w:cstheme="minorHAnsi"/>
          <w:bCs/>
          <w:sz w:val="22"/>
          <w:szCs w:val="22"/>
        </w:rPr>
      </w:pPr>
      <w:r w:rsidRPr="00516275">
        <w:rPr>
          <w:rFonts w:asciiTheme="minorHAnsi" w:hAnsiTheme="minorHAnsi" w:cstheme="minorHAnsi"/>
          <w:sz w:val="22"/>
          <w:szCs w:val="22"/>
        </w:rPr>
        <w:t>Celková výměra pronajaté plochy činí 46,93 m</w:t>
      </w:r>
      <w:r w:rsidRPr="00081031">
        <w:rPr>
          <w:rFonts w:asciiTheme="minorHAnsi" w:hAnsiTheme="minorHAnsi" w:cstheme="minorHAnsi"/>
          <w:sz w:val="22"/>
          <w:szCs w:val="22"/>
          <w:vertAlign w:val="superscript"/>
        </w:rPr>
        <w:t>2</w:t>
      </w:r>
    </w:p>
    <w:p w14:paraId="68A5F926" w14:textId="6735CC29" w:rsidR="00D521FF" w:rsidRPr="00173D0E" w:rsidRDefault="00D521FF" w:rsidP="00D521FF">
      <w:pPr>
        <w:numPr>
          <w:ilvl w:val="1"/>
          <w:numId w:val="13"/>
        </w:numPr>
        <w:jc w:val="both"/>
        <w:rPr>
          <w:rFonts w:asciiTheme="minorHAnsi" w:hAnsiTheme="minorHAnsi" w:cstheme="minorHAnsi"/>
          <w:sz w:val="22"/>
          <w:szCs w:val="22"/>
        </w:rPr>
      </w:pPr>
      <w:r w:rsidRPr="00173D0E">
        <w:rPr>
          <w:rFonts w:asciiTheme="minorHAnsi" w:hAnsiTheme="minorHAnsi" w:cstheme="minorHAnsi"/>
          <w:sz w:val="22"/>
          <w:szCs w:val="22"/>
        </w:rPr>
        <w:t xml:space="preserve">výdejna jídel o výměře </w:t>
      </w:r>
      <w:smartTag w:uri="urn:schemas-microsoft-com:office:smarttags" w:element="metricconverter">
        <w:smartTagPr>
          <w:attr w:name="ProductID" w:val="19,0 m2"/>
        </w:smartTagPr>
        <w:r w:rsidRPr="00173D0E">
          <w:rPr>
            <w:rFonts w:asciiTheme="minorHAnsi" w:hAnsiTheme="minorHAnsi" w:cstheme="minorHAnsi"/>
            <w:sz w:val="22"/>
            <w:szCs w:val="22"/>
          </w:rPr>
          <w:t>19,0 m</w:t>
        </w:r>
        <w:r w:rsidRPr="00173D0E">
          <w:rPr>
            <w:rFonts w:asciiTheme="minorHAnsi" w:hAnsiTheme="minorHAnsi" w:cstheme="minorHAnsi"/>
            <w:sz w:val="22"/>
            <w:szCs w:val="22"/>
            <w:vertAlign w:val="superscript"/>
          </w:rPr>
          <w:t>2</w:t>
        </w:r>
      </w:smartTag>
      <w:r w:rsidRPr="00173D0E">
        <w:rPr>
          <w:rFonts w:asciiTheme="minorHAnsi" w:hAnsiTheme="minorHAnsi" w:cstheme="minorHAnsi"/>
          <w:sz w:val="22"/>
          <w:szCs w:val="22"/>
        </w:rPr>
        <w:t>,</w:t>
      </w:r>
    </w:p>
    <w:p w14:paraId="425402F7" w14:textId="77777777" w:rsidR="00D521FF" w:rsidRPr="00173D0E" w:rsidRDefault="00D521FF" w:rsidP="00D521FF">
      <w:pPr>
        <w:numPr>
          <w:ilvl w:val="1"/>
          <w:numId w:val="13"/>
        </w:numPr>
        <w:jc w:val="both"/>
        <w:rPr>
          <w:rFonts w:asciiTheme="minorHAnsi" w:hAnsiTheme="minorHAnsi" w:cstheme="minorHAnsi"/>
          <w:sz w:val="22"/>
          <w:szCs w:val="22"/>
        </w:rPr>
      </w:pPr>
      <w:r w:rsidRPr="00173D0E">
        <w:rPr>
          <w:rFonts w:asciiTheme="minorHAnsi" w:hAnsiTheme="minorHAnsi" w:cstheme="minorHAnsi"/>
          <w:sz w:val="22"/>
          <w:szCs w:val="22"/>
        </w:rPr>
        <w:t xml:space="preserve">umývárna s myčkou o výměře </w:t>
      </w:r>
      <w:smartTag w:uri="urn:schemas-microsoft-com:office:smarttags" w:element="metricconverter">
        <w:smartTagPr>
          <w:attr w:name="ProductID" w:val="9,1 m2"/>
        </w:smartTagPr>
        <w:r w:rsidRPr="00173D0E">
          <w:rPr>
            <w:rFonts w:asciiTheme="minorHAnsi" w:hAnsiTheme="minorHAnsi" w:cstheme="minorHAnsi"/>
            <w:sz w:val="22"/>
            <w:szCs w:val="22"/>
          </w:rPr>
          <w:t>9,1 m</w:t>
        </w:r>
        <w:r w:rsidRPr="00173D0E">
          <w:rPr>
            <w:rFonts w:asciiTheme="minorHAnsi" w:hAnsiTheme="minorHAnsi" w:cstheme="minorHAnsi"/>
            <w:sz w:val="22"/>
            <w:szCs w:val="22"/>
            <w:vertAlign w:val="superscript"/>
          </w:rPr>
          <w:t>2</w:t>
        </w:r>
      </w:smartTag>
      <w:r w:rsidRPr="00173D0E">
        <w:rPr>
          <w:rFonts w:asciiTheme="minorHAnsi" w:hAnsiTheme="minorHAnsi" w:cstheme="minorHAnsi"/>
          <w:sz w:val="22"/>
          <w:szCs w:val="22"/>
        </w:rPr>
        <w:t>,</w:t>
      </w:r>
    </w:p>
    <w:p w14:paraId="2C02A79B" w14:textId="77777777" w:rsidR="00D521FF" w:rsidRPr="00516275" w:rsidRDefault="00D521FF" w:rsidP="00D521FF">
      <w:pPr>
        <w:numPr>
          <w:ilvl w:val="1"/>
          <w:numId w:val="13"/>
        </w:numPr>
        <w:jc w:val="both"/>
        <w:rPr>
          <w:rFonts w:asciiTheme="minorHAnsi" w:hAnsiTheme="minorHAnsi" w:cstheme="minorHAnsi"/>
          <w:sz w:val="22"/>
          <w:szCs w:val="22"/>
        </w:rPr>
      </w:pPr>
      <w:r w:rsidRPr="00516275">
        <w:rPr>
          <w:rFonts w:asciiTheme="minorHAnsi" w:hAnsiTheme="minorHAnsi" w:cstheme="minorHAnsi"/>
          <w:sz w:val="22"/>
          <w:szCs w:val="22"/>
        </w:rPr>
        <w:t xml:space="preserve">chodba o výměře </w:t>
      </w:r>
      <w:smartTag w:uri="urn:schemas-microsoft-com:office:smarttags" w:element="metricconverter">
        <w:smartTagPr>
          <w:attr w:name="ProductID" w:val="8,74 m2"/>
        </w:smartTagPr>
        <w:r w:rsidRPr="00516275">
          <w:rPr>
            <w:rFonts w:asciiTheme="minorHAnsi" w:hAnsiTheme="minorHAnsi" w:cstheme="minorHAnsi"/>
            <w:sz w:val="22"/>
            <w:szCs w:val="22"/>
          </w:rPr>
          <w:t>8,74 m</w:t>
        </w:r>
        <w:r w:rsidRPr="00516275">
          <w:rPr>
            <w:rFonts w:asciiTheme="minorHAnsi" w:hAnsiTheme="minorHAnsi" w:cstheme="minorHAnsi"/>
            <w:sz w:val="22"/>
            <w:szCs w:val="22"/>
            <w:vertAlign w:val="superscript"/>
          </w:rPr>
          <w:t>2</w:t>
        </w:r>
      </w:smartTag>
      <w:r w:rsidRPr="00516275">
        <w:rPr>
          <w:rFonts w:asciiTheme="minorHAnsi" w:hAnsiTheme="minorHAnsi" w:cstheme="minorHAnsi"/>
          <w:sz w:val="22"/>
          <w:szCs w:val="22"/>
        </w:rPr>
        <w:t>,</w:t>
      </w:r>
    </w:p>
    <w:p w14:paraId="7CE4B208" w14:textId="77777777" w:rsidR="00D521FF" w:rsidRPr="00516275" w:rsidRDefault="00D521FF" w:rsidP="00D521FF">
      <w:pPr>
        <w:numPr>
          <w:ilvl w:val="1"/>
          <w:numId w:val="13"/>
        </w:numPr>
        <w:jc w:val="both"/>
        <w:rPr>
          <w:rFonts w:asciiTheme="minorHAnsi" w:hAnsiTheme="minorHAnsi" w:cstheme="minorHAnsi"/>
          <w:sz w:val="22"/>
          <w:szCs w:val="22"/>
        </w:rPr>
      </w:pPr>
      <w:r w:rsidRPr="00516275">
        <w:rPr>
          <w:rFonts w:asciiTheme="minorHAnsi" w:hAnsiTheme="minorHAnsi" w:cstheme="minorHAnsi"/>
          <w:sz w:val="22"/>
          <w:szCs w:val="22"/>
        </w:rPr>
        <w:t xml:space="preserve">úklidová komora o výměře </w:t>
      </w:r>
      <w:smartTag w:uri="urn:schemas-microsoft-com:office:smarttags" w:element="metricconverter">
        <w:smartTagPr>
          <w:attr w:name="ProductID" w:val="1,35 m2"/>
        </w:smartTagPr>
        <w:r w:rsidRPr="00516275">
          <w:rPr>
            <w:rFonts w:asciiTheme="minorHAnsi" w:hAnsiTheme="minorHAnsi" w:cstheme="minorHAnsi"/>
            <w:sz w:val="22"/>
            <w:szCs w:val="22"/>
          </w:rPr>
          <w:t>1,35 m</w:t>
        </w:r>
        <w:r w:rsidRPr="00516275">
          <w:rPr>
            <w:rFonts w:asciiTheme="minorHAnsi" w:hAnsiTheme="minorHAnsi" w:cstheme="minorHAnsi"/>
            <w:sz w:val="22"/>
            <w:szCs w:val="22"/>
            <w:vertAlign w:val="superscript"/>
          </w:rPr>
          <w:t>2</w:t>
        </w:r>
      </w:smartTag>
      <w:r w:rsidRPr="00516275">
        <w:rPr>
          <w:rFonts w:asciiTheme="minorHAnsi" w:hAnsiTheme="minorHAnsi" w:cstheme="minorHAnsi"/>
          <w:sz w:val="22"/>
          <w:szCs w:val="22"/>
        </w:rPr>
        <w:t>,</w:t>
      </w:r>
    </w:p>
    <w:p w14:paraId="6C8EDD1B" w14:textId="77777777" w:rsidR="00D521FF" w:rsidRPr="00516275" w:rsidRDefault="00D521FF" w:rsidP="009D2B56">
      <w:pPr>
        <w:numPr>
          <w:ilvl w:val="1"/>
          <w:numId w:val="13"/>
        </w:numPr>
        <w:jc w:val="both"/>
        <w:rPr>
          <w:rFonts w:asciiTheme="minorHAnsi" w:hAnsiTheme="minorHAnsi" w:cstheme="minorHAnsi"/>
          <w:sz w:val="22"/>
          <w:szCs w:val="22"/>
        </w:rPr>
      </w:pPr>
      <w:r w:rsidRPr="00516275">
        <w:rPr>
          <w:rFonts w:asciiTheme="minorHAnsi" w:hAnsiTheme="minorHAnsi" w:cstheme="minorHAnsi"/>
          <w:sz w:val="22"/>
          <w:szCs w:val="22"/>
        </w:rPr>
        <w:t xml:space="preserve">šatna o výměře </w:t>
      </w:r>
      <w:smartTag w:uri="urn:schemas-microsoft-com:office:smarttags" w:element="metricconverter">
        <w:smartTagPr>
          <w:attr w:name="ProductID" w:val="4,54 m2"/>
        </w:smartTagPr>
        <w:r w:rsidRPr="00516275">
          <w:rPr>
            <w:rFonts w:asciiTheme="minorHAnsi" w:hAnsiTheme="minorHAnsi" w:cstheme="minorHAnsi"/>
            <w:sz w:val="22"/>
            <w:szCs w:val="22"/>
          </w:rPr>
          <w:t>4,54 m</w:t>
        </w:r>
        <w:r w:rsidRPr="00516275">
          <w:rPr>
            <w:rFonts w:asciiTheme="minorHAnsi" w:hAnsiTheme="minorHAnsi" w:cstheme="minorHAnsi"/>
            <w:sz w:val="22"/>
            <w:szCs w:val="22"/>
            <w:vertAlign w:val="superscript"/>
          </w:rPr>
          <w:t>2</w:t>
        </w:r>
      </w:smartTag>
      <w:r w:rsidRPr="00516275">
        <w:rPr>
          <w:rFonts w:asciiTheme="minorHAnsi" w:hAnsiTheme="minorHAnsi" w:cstheme="minorHAnsi"/>
          <w:sz w:val="22"/>
          <w:szCs w:val="22"/>
        </w:rPr>
        <w:t>,</w:t>
      </w:r>
    </w:p>
    <w:p w14:paraId="3FC54CEB" w14:textId="77777777" w:rsidR="00D521FF" w:rsidRPr="00173D0E" w:rsidRDefault="00D521FF" w:rsidP="00D521FF">
      <w:pPr>
        <w:numPr>
          <w:ilvl w:val="1"/>
          <w:numId w:val="13"/>
        </w:numPr>
        <w:jc w:val="both"/>
        <w:rPr>
          <w:rFonts w:asciiTheme="minorHAnsi" w:hAnsiTheme="minorHAnsi" w:cstheme="minorHAnsi"/>
          <w:sz w:val="22"/>
          <w:szCs w:val="22"/>
        </w:rPr>
      </w:pPr>
      <w:r w:rsidRPr="00516275">
        <w:rPr>
          <w:rFonts w:asciiTheme="minorHAnsi" w:hAnsiTheme="minorHAnsi" w:cstheme="minorHAnsi"/>
          <w:sz w:val="22"/>
          <w:szCs w:val="22"/>
        </w:rPr>
        <w:t xml:space="preserve">sprcha o výměře </w:t>
      </w:r>
      <w:smartTag w:uri="urn:schemas-microsoft-com:office:smarttags" w:element="metricconverter">
        <w:smartTagPr>
          <w:attr w:name="ProductID" w:val="3,0 m2"/>
        </w:smartTagPr>
        <w:r w:rsidRPr="00516275">
          <w:rPr>
            <w:rFonts w:asciiTheme="minorHAnsi" w:hAnsiTheme="minorHAnsi" w:cstheme="minorHAnsi"/>
            <w:sz w:val="22"/>
            <w:szCs w:val="22"/>
          </w:rPr>
          <w:t>3,0 m</w:t>
        </w:r>
        <w:r w:rsidRPr="00516275">
          <w:rPr>
            <w:rFonts w:asciiTheme="minorHAnsi" w:hAnsiTheme="minorHAnsi" w:cstheme="minorHAnsi"/>
            <w:sz w:val="22"/>
            <w:szCs w:val="22"/>
            <w:vertAlign w:val="superscript"/>
          </w:rPr>
          <w:t>2</w:t>
        </w:r>
      </w:smartTag>
      <w:r w:rsidRPr="00516275">
        <w:rPr>
          <w:rFonts w:asciiTheme="minorHAnsi" w:hAnsiTheme="minorHAnsi" w:cstheme="minorHAnsi"/>
          <w:sz w:val="22"/>
          <w:szCs w:val="22"/>
        </w:rPr>
        <w:t>,</w:t>
      </w:r>
    </w:p>
    <w:p w14:paraId="0F24B3CF" w14:textId="7D9BAD2F" w:rsidR="00D521FF" w:rsidRPr="00EE76E2" w:rsidRDefault="00D521FF" w:rsidP="00D521FF">
      <w:pPr>
        <w:numPr>
          <w:ilvl w:val="1"/>
          <w:numId w:val="13"/>
        </w:numPr>
        <w:jc w:val="both"/>
        <w:rPr>
          <w:rFonts w:asciiTheme="minorHAnsi" w:hAnsiTheme="minorHAnsi" w:cstheme="minorHAnsi"/>
          <w:sz w:val="22"/>
          <w:szCs w:val="22"/>
        </w:rPr>
      </w:pPr>
      <w:r w:rsidRPr="00173D0E">
        <w:rPr>
          <w:rFonts w:asciiTheme="minorHAnsi" w:hAnsiTheme="minorHAnsi" w:cstheme="minorHAnsi"/>
          <w:sz w:val="22"/>
          <w:szCs w:val="22"/>
        </w:rPr>
        <w:t xml:space="preserve">WC o výměře </w:t>
      </w:r>
      <w:smartTag w:uri="urn:schemas-microsoft-com:office:smarttags" w:element="metricconverter">
        <w:smartTagPr>
          <w:attr w:name="ProductID" w:val="1,2 m2"/>
        </w:smartTagPr>
        <w:r w:rsidRPr="00173D0E">
          <w:rPr>
            <w:rFonts w:asciiTheme="minorHAnsi" w:hAnsiTheme="minorHAnsi" w:cstheme="minorHAnsi"/>
            <w:sz w:val="22"/>
            <w:szCs w:val="22"/>
          </w:rPr>
          <w:t>1,2 m</w:t>
        </w:r>
        <w:r w:rsidRPr="00173D0E">
          <w:rPr>
            <w:rFonts w:asciiTheme="minorHAnsi" w:hAnsiTheme="minorHAnsi" w:cstheme="minorHAnsi"/>
            <w:sz w:val="22"/>
            <w:szCs w:val="22"/>
            <w:vertAlign w:val="superscript"/>
          </w:rPr>
          <w:t>2</w:t>
        </w:r>
      </w:smartTag>
      <w:r w:rsidRPr="00173D0E">
        <w:rPr>
          <w:rFonts w:asciiTheme="minorHAnsi" w:hAnsiTheme="minorHAnsi" w:cstheme="minorHAnsi"/>
          <w:sz w:val="22"/>
          <w:szCs w:val="22"/>
        </w:rPr>
        <w:t>.</w:t>
      </w:r>
    </w:p>
    <w:p w14:paraId="584FE6AC" w14:textId="0C514568" w:rsidR="00D06C32" w:rsidRPr="00516275" w:rsidRDefault="00D06C32" w:rsidP="00D06C32">
      <w:pPr>
        <w:ind w:left="1440"/>
        <w:jc w:val="both"/>
        <w:rPr>
          <w:rFonts w:asciiTheme="minorHAnsi" w:hAnsiTheme="minorHAnsi" w:cstheme="minorHAnsi"/>
          <w:sz w:val="22"/>
          <w:szCs w:val="22"/>
        </w:rPr>
      </w:pPr>
    </w:p>
    <w:p w14:paraId="24E04FFE" w14:textId="493D7616" w:rsidR="00D06C32" w:rsidRPr="00516275" w:rsidRDefault="00D06C32" w:rsidP="009D2B56">
      <w:pPr>
        <w:pStyle w:val="Odstavecseseznamem"/>
        <w:numPr>
          <w:ilvl w:val="0"/>
          <w:numId w:val="1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Nájemce prohlašuje, že je mu stav předmětu nájmu po faktické i právní stránce znám, byla mu pronajímatelem poskytnuta možnost se s</w:t>
      </w:r>
      <w:r w:rsidR="002C7558">
        <w:rPr>
          <w:rFonts w:asciiTheme="minorHAnsi" w:hAnsiTheme="minorHAnsi" w:cstheme="minorHAnsi"/>
          <w:sz w:val="22"/>
          <w:szCs w:val="22"/>
        </w:rPr>
        <w:t> </w:t>
      </w:r>
      <w:r w:rsidRPr="00516275">
        <w:rPr>
          <w:rFonts w:asciiTheme="minorHAnsi" w:hAnsiTheme="minorHAnsi" w:cstheme="minorHAnsi"/>
          <w:sz w:val="22"/>
          <w:szCs w:val="22"/>
        </w:rPr>
        <w:t>pronajatým</w:t>
      </w:r>
      <w:r w:rsidR="002C7558">
        <w:rPr>
          <w:rFonts w:asciiTheme="minorHAnsi" w:hAnsiTheme="minorHAnsi" w:cstheme="minorHAnsi"/>
          <w:sz w:val="22"/>
          <w:szCs w:val="22"/>
        </w:rPr>
        <w:t xml:space="preserve"> prostorem</w:t>
      </w:r>
      <w:r w:rsidRPr="00516275">
        <w:rPr>
          <w:rFonts w:asciiTheme="minorHAnsi" w:hAnsiTheme="minorHAnsi" w:cstheme="minorHAnsi"/>
          <w:sz w:val="22"/>
          <w:szCs w:val="22"/>
        </w:rPr>
        <w:t xml:space="preserve"> před podpisem této smlouvy seznámit a shledává jej jako zcela vyhovující pro potřeby účelu nájmu.</w:t>
      </w:r>
    </w:p>
    <w:p w14:paraId="7A58D848" w14:textId="611D5F3F" w:rsidR="00D521FF" w:rsidRPr="00516275" w:rsidRDefault="00D521FF" w:rsidP="00D521FF">
      <w:pPr>
        <w:jc w:val="both"/>
        <w:rPr>
          <w:rFonts w:asciiTheme="minorHAnsi" w:hAnsiTheme="minorHAnsi" w:cstheme="minorHAnsi"/>
          <w:bCs/>
          <w:sz w:val="22"/>
          <w:szCs w:val="22"/>
        </w:rPr>
      </w:pPr>
    </w:p>
    <w:p w14:paraId="3EDBD2E5" w14:textId="10C0B329" w:rsidR="000C6F39" w:rsidRDefault="000C6F39" w:rsidP="00D521FF">
      <w:pPr>
        <w:jc w:val="both"/>
        <w:rPr>
          <w:rFonts w:asciiTheme="minorHAnsi" w:hAnsiTheme="minorHAnsi" w:cstheme="minorHAnsi"/>
          <w:bCs/>
          <w:sz w:val="22"/>
          <w:szCs w:val="22"/>
        </w:rPr>
      </w:pPr>
    </w:p>
    <w:p w14:paraId="4BA5DE2C" w14:textId="77777777" w:rsidR="002C7558" w:rsidRPr="00516275" w:rsidRDefault="002C7558" w:rsidP="00D521FF">
      <w:pPr>
        <w:jc w:val="both"/>
        <w:rPr>
          <w:rFonts w:asciiTheme="minorHAnsi" w:hAnsiTheme="minorHAnsi" w:cstheme="minorHAnsi"/>
          <w:bCs/>
          <w:sz w:val="22"/>
          <w:szCs w:val="22"/>
        </w:rPr>
      </w:pPr>
    </w:p>
    <w:p w14:paraId="0BEA0ABF" w14:textId="77777777" w:rsidR="000C6F39" w:rsidRPr="00516275" w:rsidRDefault="000C6F39" w:rsidP="000C6F39">
      <w:pPr>
        <w:pStyle w:val="Odstavecseseznamem"/>
        <w:spacing w:after="120"/>
        <w:ind w:left="567"/>
        <w:jc w:val="center"/>
        <w:rPr>
          <w:rFonts w:asciiTheme="minorHAnsi" w:hAnsiTheme="minorHAnsi" w:cstheme="minorHAnsi"/>
          <w:b/>
          <w:bCs/>
          <w:sz w:val="22"/>
          <w:szCs w:val="22"/>
        </w:rPr>
      </w:pPr>
      <w:r w:rsidRPr="00516275">
        <w:rPr>
          <w:rFonts w:asciiTheme="minorHAnsi" w:hAnsiTheme="minorHAnsi" w:cstheme="minorHAnsi"/>
          <w:b/>
          <w:bCs/>
          <w:sz w:val="22"/>
          <w:szCs w:val="22"/>
        </w:rPr>
        <w:t>Článek III.</w:t>
      </w:r>
    </w:p>
    <w:p w14:paraId="2CAB0A12" w14:textId="0010801F" w:rsidR="000C6F39" w:rsidRPr="00F46C92" w:rsidRDefault="000B694F" w:rsidP="000C6F39">
      <w:pPr>
        <w:pStyle w:val="Odstavecseseznamem"/>
        <w:spacing w:after="120"/>
        <w:ind w:left="567"/>
        <w:jc w:val="center"/>
        <w:rPr>
          <w:rFonts w:asciiTheme="minorHAnsi" w:hAnsiTheme="minorHAnsi" w:cstheme="minorHAnsi"/>
          <w:b/>
          <w:bCs/>
          <w:sz w:val="22"/>
          <w:szCs w:val="22"/>
          <w:u w:val="single"/>
        </w:rPr>
      </w:pPr>
      <w:r w:rsidRPr="00F46C92">
        <w:rPr>
          <w:rFonts w:asciiTheme="minorHAnsi" w:hAnsiTheme="minorHAnsi" w:cstheme="minorHAnsi"/>
          <w:b/>
          <w:bCs/>
          <w:sz w:val="22"/>
          <w:szCs w:val="22"/>
          <w:u w:val="single"/>
        </w:rPr>
        <w:t>Podmínky provozování</w:t>
      </w:r>
      <w:r w:rsidR="000C6F39" w:rsidRPr="00F46C92">
        <w:rPr>
          <w:rFonts w:asciiTheme="minorHAnsi" w:hAnsiTheme="minorHAnsi" w:cstheme="minorHAnsi"/>
          <w:b/>
          <w:bCs/>
          <w:sz w:val="22"/>
          <w:szCs w:val="22"/>
          <w:u w:val="single"/>
        </w:rPr>
        <w:t xml:space="preserve"> a výkonu předmětu nájmu</w:t>
      </w:r>
    </w:p>
    <w:p w14:paraId="08900674" w14:textId="58BA8F0C" w:rsidR="000C6F39" w:rsidRPr="00516275" w:rsidRDefault="000C6F39" w:rsidP="00F46C92">
      <w:pPr>
        <w:pStyle w:val="Odstavecseseznamem"/>
        <w:numPr>
          <w:ilvl w:val="0"/>
          <w:numId w:val="30"/>
        </w:numPr>
        <w:ind w:left="567" w:hanging="567"/>
        <w:rPr>
          <w:rFonts w:asciiTheme="minorHAnsi" w:hAnsiTheme="minorHAnsi" w:cstheme="minorHAnsi"/>
          <w:sz w:val="22"/>
          <w:szCs w:val="22"/>
        </w:rPr>
      </w:pPr>
      <w:r w:rsidRPr="00516275">
        <w:rPr>
          <w:rFonts w:asciiTheme="minorHAnsi" w:hAnsiTheme="minorHAnsi" w:cstheme="minorHAnsi"/>
          <w:sz w:val="22"/>
          <w:szCs w:val="22"/>
        </w:rPr>
        <w:t xml:space="preserve">Pronajímatel výslovně deklaruje, že provozovaní bufetu nezabezpečuje závodní stravování podle § 69 zák. 218/2000 Sb. rozpočtová pravidla, ve znění pozdějších předpisů. </w:t>
      </w:r>
    </w:p>
    <w:p w14:paraId="1854554D" w14:textId="77777777" w:rsidR="000C6F39" w:rsidRPr="00516275" w:rsidRDefault="000C6F39" w:rsidP="00F46C92">
      <w:pPr>
        <w:pStyle w:val="Odstavecseseznamem"/>
        <w:spacing w:after="120"/>
        <w:ind w:left="567" w:hanging="567"/>
        <w:jc w:val="both"/>
        <w:rPr>
          <w:rFonts w:asciiTheme="minorHAnsi" w:hAnsiTheme="minorHAnsi" w:cstheme="minorHAnsi"/>
          <w:sz w:val="22"/>
          <w:szCs w:val="22"/>
        </w:rPr>
      </w:pPr>
    </w:p>
    <w:p w14:paraId="7659378C" w14:textId="35491341" w:rsidR="000C6F39" w:rsidRDefault="000C6F39" w:rsidP="00F46C92">
      <w:pPr>
        <w:pStyle w:val="Odstavecseseznamem"/>
        <w:numPr>
          <w:ilvl w:val="0"/>
          <w:numId w:val="30"/>
        </w:numPr>
        <w:spacing w:after="120"/>
        <w:ind w:left="567" w:hanging="567"/>
        <w:jc w:val="both"/>
        <w:rPr>
          <w:rFonts w:asciiTheme="minorHAnsi" w:hAnsiTheme="minorHAnsi" w:cstheme="minorHAnsi"/>
          <w:sz w:val="22"/>
          <w:szCs w:val="22"/>
        </w:rPr>
      </w:pPr>
      <w:r w:rsidRPr="00516275">
        <w:rPr>
          <w:rFonts w:asciiTheme="minorHAnsi" w:hAnsiTheme="minorHAnsi" w:cstheme="minorHAnsi"/>
          <w:sz w:val="22"/>
          <w:szCs w:val="22"/>
        </w:rPr>
        <w:t>Nájemce je povinen v pronajatých nebytových prostorách – bufetu zajistit plně funkční provoz bufetu zejména pro zaměstnance</w:t>
      </w:r>
      <w:r w:rsidR="000B694F" w:rsidRPr="00516275">
        <w:rPr>
          <w:rFonts w:asciiTheme="minorHAnsi" w:hAnsiTheme="minorHAnsi" w:cstheme="minorHAnsi"/>
          <w:sz w:val="22"/>
          <w:szCs w:val="22"/>
        </w:rPr>
        <w:t xml:space="preserve">, </w:t>
      </w:r>
      <w:r w:rsidRPr="00516275">
        <w:rPr>
          <w:rFonts w:asciiTheme="minorHAnsi" w:hAnsiTheme="minorHAnsi" w:cstheme="minorHAnsi"/>
          <w:sz w:val="22"/>
          <w:szCs w:val="22"/>
        </w:rPr>
        <w:t xml:space="preserve">návštěvy </w:t>
      </w:r>
      <w:r w:rsidR="000B694F" w:rsidRPr="00516275">
        <w:rPr>
          <w:rFonts w:asciiTheme="minorHAnsi" w:hAnsiTheme="minorHAnsi" w:cstheme="minorHAnsi"/>
          <w:sz w:val="22"/>
          <w:szCs w:val="22"/>
        </w:rPr>
        <w:t xml:space="preserve">a klienty </w:t>
      </w:r>
      <w:r w:rsidRPr="00516275">
        <w:rPr>
          <w:rFonts w:asciiTheme="minorHAnsi" w:hAnsiTheme="minorHAnsi" w:cstheme="minorHAnsi"/>
          <w:sz w:val="22"/>
          <w:szCs w:val="22"/>
        </w:rPr>
        <w:t>Zdravotního ústavu se sídlem v Ostravě s provozní dobou bufetu v pracovních dnech minimálně vždy od 7:00 do 14:00 hodin.</w:t>
      </w:r>
    </w:p>
    <w:p w14:paraId="4174CD36" w14:textId="77777777" w:rsidR="002C7558" w:rsidRPr="002C7558" w:rsidRDefault="002C7558" w:rsidP="002C7558">
      <w:pPr>
        <w:pStyle w:val="Odstavecseseznamem"/>
        <w:rPr>
          <w:rFonts w:asciiTheme="minorHAnsi" w:hAnsiTheme="minorHAnsi" w:cstheme="minorHAnsi"/>
          <w:sz w:val="22"/>
          <w:szCs w:val="22"/>
        </w:rPr>
      </w:pPr>
    </w:p>
    <w:p w14:paraId="57B4E820" w14:textId="77777777" w:rsidR="000C6F39" w:rsidRPr="00516275" w:rsidRDefault="000C6F39" w:rsidP="00F46C92">
      <w:pPr>
        <w:pStyle w:val="Odstavecseseznamem"/>
        <w:numPr>
          <w:ilvl w:val="0"/>
          <w:numId w:val="30"/>
        </w:numPr>
        <w:spacing w:after="120"/>
        <w:ind w:left="567" w:hanging="567"/>
        <w:jc w:val="both"/>
        <w:rPr>
          <w:rFonts w:asciiTheme="minorHAnsi" w:hAnsiTheme="minorHAnsi" w:cstheme="minorHAnsi"/>
          <w:sz w:val="22"/>
          <w:szCs w:val="22"/>
        </w:rPr>
      </w:pPr>
      <w:r w:rsidRPr="00516275">
        <w:rPr>
          <w:rFonts w:asciiTheme="minorHAnsi" w:hAnsiTheme="minorHAnsi" w:cstheme="minorHAnsi"/>
          <w:sz w:val="22"/>
          <w:szCs w:val="22"/>
        </w:rPr>
        <w:lastRenderedPageBreak/>
        <w:t>Nájemce se zavazuje dodržovat Minimální rozsah a složení sortimentu:</w:t>
      </w:r>
    </w:p>
    <w:p w14:paraId="5239ED9D" w14:textId="77777777" w:rsidR="000C6F39" w:rsidRPr="00516275" w:rsidRDefault="000C6F39" w:rsidP="00F46C92">
      <w:pPr>
        <w:pStyle w:val="Odstavecseseznamem"/>
        <w:numPr>
          <w:ilvl w:val="0"/>
          <w:numId w:val="31"/>
        </w:numPr>
        <w:tabs>
          <w:tab w:val="left" w:pos="993"/>
        </w:tabs>
        <w:spacing w:after="120"/>
        <w:ind w:left="567" w:firstLine="0"/>
        <w:jc w:val="both"/>
        <w:rPr>
          <w:rFonts w:asciiTheme="minorHAnsi" w:hAnsiTheme="minorHAnsi" w:cstheme="minorHAnsi"/>
          <w:sz w:val="22"/>
          <w:szCs w:val="22"/>
        </w:rPr>
      </w:pPr>
      <w:r w:rsidRPr="00516275">
        <w:rPr>
          <w:rFonts w:asciiTheme="minorHAnsi" w:hAnsiTheme="minorHAnsi" w:cstheme="minorHAnsi"/>
          <w:sz w:val="22"/>
          <w:szCs w:val="22"/>
        </w:rPr>
        <w:t xml:space="preserve">nabídka polévek a teplých jídel ve formě menu. Nájemce je povinen zajistit výdej teplých jídel servírováním na talíře. </w:t>
      </w:r>
    </w:p>
    <w:p w14:paraId="135D7FA6" w14:textId="77777777" w:rsidR="000C6F39" w:rsidRPr="00516275" w:rsidRDefault="000C6F39" w:rsidP="002C7558">
      <w:pPr>
        <w:pStyle w:val="Odstavecseseznamem"/>
        <w:numPr>
          <w:ilvl w:val="0"/>
          <w:numId w:val="31"/>
        </w:numPr>
        <w:spacing w:after="120"/>
        <w:ind w:left="1134" w:hanging="567"/>
        <w:jc w:val="both"/>
        <w:rPr>
          <w:rFonts w:asciiTheme="minorHAnsi" w:hAnsiTheme="minorHAnsi" w:cstheme="minorHAnsi"/>
          <w:sz w:val="22"/>
          <w:szCs w:val="22"/>
        </w:rPr>
      </w:pPr>
      <w:r w:rsidRPr="00516275">
        <w:rPr>
          <w:rFonts w:asciiTheme="minorHAnsi" w:hAnsiTheme="minorHAnsi" w:cstheme="minorHAnsi"/>
          <w:sz w:val="22"/>
          <w:szCs w:val="22"/>
        </w:rPr>
        <w:t>Dále zadavatel požaduje prodej běžného občerstvení, zejména:</w:t>
      </w:r>
    </w:p>
    <w:p w14:paraId="04F6AE18" w14:textId="77777777" w:rsidR="000C6F39" w:rsidRPr="00516275" w:rsidRDefault="000C6F39" w:rsidP="000C6F39">
      <w:pPr>
        <w:pStyle w:val="Odstavecseseznamem"/>
        <w:numPr>
          <w:ilvl w:val="0"/>
          <w:numId w:val="32"/>
        </w:numPr>
        <w:spacing w:after="120"/>
        <w:jc w:val="both"/>
        <w:rPr>
          <w:rFonts w:asciiTheme="minorHAnsi" w:hAnsiTheme="minorHAnsi" w:cstheme="minorHAnsi"/>
          <w:sz w:val="22"/>
          <w:szCs w:val="22"/>
        </w:rPr>
      </w:pPr>
      <w:r w:rsidRPr="00516275">
        <w:rPr>
          <w:rFonts w:asciiTheme="minorHAnsi" w:hAnsiTheme="minorHAnsi" w:cstheme="minorHAnsi"/>
          <w:sz w:val="22"/>
          <w:szCs w:val="22"/>
        </w:rPr>
        <w:t>výrobky teplé a studené kuchyně</w:t>
      </w:r>
    </w:p>
    <w:p w14:paraId="06817755" w14:textId="77777777" w:rsidR="000C6F39" w:rsidRPr="00516275" w:rsidRDefault="000C6F39" w:rsidP="000C6F39">
      <w:pPr>
        <w:pStyle w:val="Odstavecseseznamem"/>
        <w:numPr>
          <w:ilvl w:val="0"/>
          <w:numId w:val="32"/>
        </w:numPr>
        <w:spacing w:after="120"/>
        <w:jc w:val="both"/>
        <w:rPr>
          <w:rFonts w:asciiTheme="minorHAnsi" w:hAnsiTheme="minorHAnsi" w:cstheme="minorHAnsi"/>
          <w:sz w:val="22"/>
          <w:szCs w:val="22"/>
        </w:rPr>
      </w:pPr>
      <w:r w:rsidRPr="00516275">
        <w:rPr>
          <w:rFonts w:asciiTheme="minorHAnsi" w:hAnsiTheme="minorHAnsi" w:cstheme="minorHAnsi"/>
          <w:sz w:val="22"/>
          <w:szCs w:val="22"/>
        </w:rPr>
        <w:t>sladké i slané pečivo, cukrovinky, cukrářské výrobky</w:t>
      </w:r>
    </w:p>
    <w:p w14:paraId="2FCBBC97" w14:textId="77777777" w:rsidR="000C6F39" w:rsidRPr="00516275" w:rsidRDefault="000C6F39" w:rsidP="000C6F39">
      <w:pPr>
        <w:pStyle w:val="Odstavecseseznamem"/>
        <w:numPr>
          <w:ilvl w:val="0"/>
          <w:numId w:val="32"/>
        </w:numPr>
        <w:spacing w:after="120"/>
        <w:jc w:val="both"/>
        <w:rPr>
          <w:rFonts w:asciiTheme="minorHAnsi" w:hAnsiTheme="minorHAnsi" w:cstheme="minorHAnsi"/>
          <w:sz w:val="22"/>
          <w:szCs w:val="22"/>
        </w:rPr>
      </w:pPr>
      <w:r w:rsidRPr="00516275">
        <w:rPr>
          <w:rFonts w:asciiTheme="minorHAnsi" w:hAnsiTheme="minorHAnsi" w:cstheme="minorHAnsi"/>
          <w:sz w:val="22"/>
          <w:szCs w:val="22"/>
        </w:rPr>
        <w:t>zeleninové a lahůdkové saláty, lahůdky – chlebíčky, bagety</w:t>
      </w:r>
    </w:p>
    <w:p w14:paraId="360EB5FD" w14:textId="77777777" w:rsidR="000C6F39" w:rsidRPr="00516275" w:rsidRDefault="000C6F39" w:rsidP="000C6F39">
      <w:pPr>
        <w:pStyle w:val="Odstavecseseznamem"/>
        <w:numPr>
          <w:ilvl w:val="0"/>
          <w:numId w:val="32"/>
        </w:numPr>
        <w:spacing w:after="120"/>
        <w:jc w:val="both"/>
        <w:rPr>
          <w:rFonts w:asciiTheme="minorHAnsi" w:hAnsiTheme="minorHAnsi" w:cstheme="minorHAnsi"/>
          <w:sz w:val="22"/>
          <w:szCs w:val="22"/>
        </w:rPr>
      </w:pPr>
      <w:r w:rsidRPr="00516275">
        <w:rPr>
          <w:rFonts w:asciiTheme="minorHAnsi" w:hAnsiTheme="minorHAnsi" w:cstheme="minorHAnsi"/>
          <w:sz w:val="22"/>
          <w:szCs w:val="22"/>
        </w:rPr>
        <w:t>mléčné výrobky, uzeniny, sýry, nanuky</w:t>
      </w:r>
    </w:p>
    <w:p w14:paraId="6D68692C" w14:textId="77777777" w:rsidR="000C6F39" w:rsidRPr="00516275" w:rsidRDefault="000C6F39" w:rsidP="000C6F39">
      <w:pPr>
        <w:pStyle w:val="Odstavecseseznamem"/>
        <w:numPr>
          <w:ilvl w:val="0"/>
          <w:numId w:val="32"/>
        </w:numPr>
        <w:spacing w:after="120"/>
        <w:jc w:val="both"/>
        <w:rPr>
          <w:rFonts w:asciiTheme="minorHAnsi" w:hAnsiTheme="minorHAnsi" w:cstheme="minorHAnsi"/>
          <w:sz w:val="22"/>
          <w:szCs w:val="22"/>
        </w:rPr>
      </w:pPr>
      <w:r w:rsidRPr="00516275">
        <w:rPr>
          <w:rFonts w:asciiTheme="minorHAnsi" w:hAnsiTheme="minorHAnsi" w:cstheme="minorHAnsi"/>
          <w:sz w:val="22"/>
          <w:szCs w:val="22"/>
        </w:rPr>
        <w:t>nealkoholické nápoje (minerálky, džusy, limo)</w:t>
      </w:r>
    </w:p>
    <w:p w14:paraId="2CEE5003" w14:textId="080EA03F" w:rsidR="000C6F39" w:rsidRPr="000B694F" w:rsidRDefault="000C6F39" w:rsidP="000B694F">
      <w:pPr>
        <w:pStyle w:val="Odstavecseseznamem"/>
        <w:spacing w:after="120"/>
        <w:ind w:left="567"/>
        <w:jc w:val="both"/>
        <w:rPr>
          <w:rFonts w:asciiTheme="minorHAnsi" w:hAnsiTheme="minorHAnsi" w:cstheme="minorHAnsi"/>
        </w:rPr>
      </w:pPr>
      <w:r w:rsidRPr="00516275">
        <w:rPr>
          <w:rFonts w:asciiTheme="minorHAnsi" w:hAnsiTheme="minorHAnsi" w:cstheme="minorHAnsi"/>
          <w:sz w:val="22"/>
          <w:szCs w:val="22"/>
        </w:rPr>
        <w:t xml:space="preserve">nájemce nemá právo jednostranně změnit podmínky </w:t>
      </w:r>
      <w:r w:rsidR="000B694F" w:rsidRPr="00516275">
        <w:rPr>
          <w:rFonts w:asciiTheme="minorHAnsi" w:hAnsiTheme="minorHAnsi" w:cstheme="minorHAnsi"/>
          <w:sz w:val="22"/>
          <w:szCs w:val="22"/>
        </w:rPr>
        <w:t>provozování a</w:t>
      </w:r>
      <w:r w:rsidRPr="00516275">
        <w:rPr>
          <w:rFonts w:asciiTheme="minorHAnsi" w:hAnsiTheme="minorHAnsi" w:cstheme="minorHAnsi"/>
          <w:sz w:val="22"/>
          <w:szCs w:val="22"/>
        </w:rPr>
        <w:t xml:space="preserve"> výkonu </w:t>
      </w:r>
      <w:r w:rsidR="000B694F" w:rsidRPr="00516275">
        <w:rPr>
          <w:rFonts w:asciiTheme="minorHAnsi" w:hAnsiTheme="minorHAnsi" w:cstheme="minorHAnsi"/>
          <w:sz w:val="22"/>
          <w:szCs w:val="22"/>
        </w:rPr>
        <w:t>činnosti</w:t>
      </w:r>
      <w:r w:rsidRPr="00516275">
        <w:rPr>
          <w:rFonts w:asciiTheme="minorHAnsi" w:hAnsiTheme="minorHAnsi" w:cstheme="minorHAnsi"/>
          <w:sz w:val="22"/>
          <w:szCs w:val="22"/>
        </w:rPr>
        <w:t xml:space="preserve"> </w:t>
      </w:r>
      <w:r w:rsidR="000B694F" w:rsidRPr="00516275">
        <w:rPr>
          <w:rFonts w:asciiTheme="minorHAnsi" w:hAnsiTheme="minorHAnsi" w:cstheme="minorHAnsi"/>
          <w:sz w:val="22"/>
          <w:szCs w:val="22"/>
        </w:rPr>
        <w:t>podle</w:t>
      </w:r>
      <w:r w:rsidRPr="00516275">
        <w:rPr>
          <w:rFonts w:asciiTheme="minorHAnsi" w:hAnsiTheme="minorHAnsi" w:cstheme="minorHAnsi"/>
          <w:sz w:val="22"/>
          <w:szCs w:val="22"/>
        </w:rPr>
        <w:t xml:space="preserve"> odst. 2 a 3. tohoto článku. Ustanovení § 2304 odst.2 se nepoužij</w:t>
      </w:r>
      <w:r w:rsidR="000B694F" w:rsidRPr="00516275">
        <w:rPr>
          <w:rFonts w:asciiTheme="minorHAnsi" w:hAnsiTheme="minorHAnsi" w:cstheme="minorHAnsi"/>
          <w:sz w:val="22"/>
          <w:szCs w:val="22"/>
        </w:rPr>
        <w:t xml:space="preserve">e. </w:t>
      </w:r>
    </w:p>
    <w:p w14:paraId="5909C08B" w14:textId="24550688" w:rsidR="00C80CCE" w:rsidRDefault="00C80CCE" w:rsidP="00DA5114">
      <w:pPr>
        <w:jc w:val="center"/>
        <w:rPr>
          <w:rFonts w:asciiTheme="minorHAnsi" w:hAnsiTheme="minorHAnsi" w:cstheme="minorHAnsi"/>
          <w:b/>
          <w:bCs/>
          <w:sz w:val="22"/>
          <w:szCs w:val="22"/>
        </w:rPr>
      </w:pPr>
    </w:p>
    <w:p w14:paraId="6CE86592" w14:textId="77777777" w:rsidR="002C7558" w:rsidRPr="00516275" w:rsidRDefault="002C7558" w:rsidP="00DA5114">
      <w:pPr>
        <w:jc w:val="center"/>
        <w:rPr>
          <w:rFonts w:asciiTheme="minorHAnsi" w:hAnsiTheme="minorHAnsi" w:cstheme="minorHAnsi"/>
          <w:b/>
          <w:bCs/>
          <w:sz w:val="22"/>
          <w:szCs w:val="22"/>
        </w:rPr>
      </w:pPr>
    </w:p>
    <w:p w14:paraId="5EB8F2FE" w14:textId="2C3F2241" w:rsidR="00DA5114" w:rsidRPr="00516275" w:rsidRDefault="00172EBD" w:rsidP="00DA5114">
      <w:pPr>
        <w:jc w:val="center"/>
        <w:rPr>
          <w:rFonts w:asciiTheme="minorHAnsi" w:hAnsiTheme="minorHAnsi" w:cstheme="minorHAnsi"/>
          <w:b/>
          <w:bCs/>
          <w:sz w:val="22"/>
          <w:szCs w:val="22"/>
        </w:rPr>
      </w:pPr>
      <w:r w:rsidRPr="00516275">
        <w:rPr>
          <w:rFonts w:asciiTheme="minorHAnsi" w:hAnsiTheme="minorHAnsi" w:cstheme="minorHAnsi"/>
          <w:b/>
          <w:bCs/>
          <w:sz w:val="22"/>
          <w:szCs w:val="22"/>
        </w:rPr>
        <w:t>Článek I</w:t>
      </w:r>
      <w:r w:rsidR="00F46C92">
        <w:rPr>
          <w:rFonts w:asciiTheme="minorHAnsi" w:hAnsiTheme="minorHAnsi" w:cstheme="minorHAnsi"/>
          <w:b/>
          <w:bCs/>
          <w:sz w:val="22"/>
          <w:szCs w:val="22"/>
        </w:rPr>
        <w:t>V</w:t>
      </w:r>
      <w:r w:rsidRPr="00516275">
        <w:rPr>
          <w:rFonts w:asciiTheme="minorHAnsi" w:hAnsiTheme="minorHAnsi" w:cstheme="minorHAnsi"/>
          <w:b/>
          <w:bCs/>
          <w:sz w:val="22"/>
          <w:szCs w:val="22"/>
        </w:rPr>
        <w:t>.</w:t>
      </w:r>
    </w:p>
    <w:p w14:paraId="784EE15F" w14:textId="77777777" w:rsidR="00333F7A" w:rsidRPr="00516275" w:rsidRDefault="00BE1A39" w:rsidP="00DA5114">
      <w:pPr>
        <w:jc w:val="center"/>
        <w:rPr>
          <w:rFonts w:asciiTheme="minorHAnsi" w:hAnsiTheme="minorHAnsi" w:cstheme="minorHAnsi"/>
          <w:b/>
          <w:bCs/>
          <w:sz w:val="22"/>
          <w:szCs w:val="22"/>
        </w:rPr>
      </w:pPr>
      <w:r w:rsidRPr="00516275">
        <w:rPr>
          <w:rFonts w:asciiTheme="minorHAnsi" w:hAnsiTheme="minorHAnsi" w:cstheme="minorHAnsi"/>
          <w:b/>
          <w:sz w:val="22"/>
          <w:szCs w:val="22"/>
          <w:u w:val="single"/>
        </w:rPr>
        <w:t>D</w:t>
      </w:r>
      <w:r w:rsidR="00333F7A" w:rsidRPr="00516275">
        <w:rPr>
          <w:rFonts w:asciiTheme="minorHAnsi" w:hAnsiTheme="minorHAnsi" w:cstheme="minorHAnsi"/>
          <w:b/>
          <w:sz w:val="22"/>
          <w:szCs w:val="22"/>
          <w:u w:val="single"/>
        </w:rPr>
        <w:t>oba</w:t>
      </w:r>
      <w:r w:rsidR="0027197A" w:rsidRPr="00516275">
        <w:rPr>
          <w:rFonts w:asciiTheme="minorHAnsi" w:hAnsiTheme="minorHAnsi" w:cstheme="minorHAnsi"/>
          <w:b/>
          <w:sz w:val="22"/>
          <w:szCs w:val="22"/>
          <w:u w:val="single"/>
        </w:rPr>
        <w:t xml:space="preserve"> </w:t>
      </w:r>
      <w:r w:rsidR="009D0901" w:rsidRPr="00516275">
        <w:rPr>
          <w:rFonts w:asciiTheme="minorHAnsi" w:hAnsiTheme="minorHAnsi" w:cstheme="minorHAnsi"/>
          <w:b/>
          <w:sz w:val="22"/>
          <w:szCs w:val="22"/>
          <w:u w:val="single"/>
        </w:rPr>
        <w:t>nájmu</w:t>
      </w:r>
    </w:p>
    <w:p w14:paraId="0528F752" w14:textId="77777777" w:rsidR="0027197A" w:rsidRPr="00516275" w:rsidRDefault="0027197A" w:rsidP="0027197A">
      <w:pPr>
        <w:rPr>
          <w:rFonts w:asciiTheme="minorHAnsi" w:hAnsiTheme="minorHAnsi" w:cstheme="minorHAnsi"/>
          <w:sz w:val="22"/>
          <w:szCs w:val="22"/>
        </w:rPr>
      </w:pPr>
    </w:p>
    <w:p w14:paraId="0FA4B75E" w14:textId="0970BC9C" w:rsidR="00F5609B" w:rsidRPr="009702B6" w:rsidRDefault="00F5609B" w:rsidP="00F5609B">
      <w:pPr>
        <w:numPr>
          <w:ilvl w:val="0"/>
          <w:numId w:val="7"/>
        </w:numPr>
        <w:ind w:left="567" w:hanging="567"/>
        <w:jc w:val="both"/>
        <w:rPr>
          <w:rFonts w:ascii="Calibri" w:hAnsi="Calibri" w:cs="Calibri"/>
          <w:sz w:val="22"/>
          <w:szCs w:val="22"/>
        </w:rPr>
      </w:pPr>
      <w:r w:rsidRPr="009702B6">
        <w:rPr>
          <w:rFonts w:ascii="Calibri" w:hAnsi="Calibri" w:cs="Calibri"/>
          <w:sz w:val="22"/>
          <w:szCs w:val="22"/>
        </w:rPr>
        <w:t xml:space="preserve">Tato smlouva je uzavírána na dobu určitou, </w:t>
      </w:r>
      <w:r w:rsidR="009702B6" w:rsidRPr="009702B6">
        <w:rPr>
          <w:rFonts w:ascii="Calibri" w:hAnsi="Calibri" w:cs="Calibri"/>
          <w:sz w:val="22"/>
          <w:szCs w:val="22"/>
        </w:rPr>
        <w:t xml:space="preserve">a to od </w:t>
      </w:r>
      <w:r w:rsidR="009702B6" w:rsidRPr="009702B6">
        <w:rPr>
          <w:rFonts w:ascii="Calibri" w:hAnsi="Calibri" w:cs="Calibri"/>
          <w:sz w:val="22"/>
          <w:szCs w:val="22"/>
          <w:highlight w:val="yellow"/>
        </w:rPr>
        <w:t>……………</w:t>
      </w:r>
      <w:proofErr w:type="gramStart"/>
      <w:r w:rsidR="009702B6">
        <w:rPr>
          <w:rFonts w:ascii="Calibri" w:hAnsi="Calibri" w:cs="Calibri"/>
          <w:sz w:val="22"/>
          <w:szCs w:val="22"/>
          <w:highlight w:val="yellow"/>
        </w:rPr>
        <w:t>…….</w:t>
      </w:r>
      <w:proofErr w:type="gramEnd"/>
      <w:r w:rsidR="009702B6">
        <w:rPr>
          <w:rFonts w:ascii="Calibri" w:hAnsi="Calibri" w:cs="Calibri"/>
          <w:sz w:val="22"/>
          <w:szCs w:val="22"/>
          <w:highlight w:val="yellow"/>
        </w:rPr>
        <w:t>.</w:t>
      </w:r>
      <w:r w:rsidR="009702B6" w:rsidRPr="009702B6">
        <w:rPr>
          <w:rFonts w:ascii="Calibri" w:hAnsi="Calibri" w:cs="Calibri"/>
          <w:sz w:val="22"/>
          <w:szCs w:val="22"/>
          <w:highlight w:val="yellow"/>
        </w:rPr>
        <w:t xml:space="preserve"> </w:t>
      </w:r>
      <w:proofErr w:type="gramStart"/>
      <w:r w:rsidR="009702B6" w:rsidRPr="009702B6">
        <w:rPr>
          <w:rFonts w:ascii="Calibri" w:hAnsi="Calibri" w:cs="Calibri"/>
          <w:sz w:val="22"/>
          <w:szCs w:val="22"/>
          <w:highlight w:val="yellow"/>
        </w:rPr>
        <w:t>..</w:t>
      </w:r>
      <w:proofErr w:type="gramEnd"/>
      <w:r w:rsidR="009702B6" w:rsidRPr="009702B6">
        <w:rPr>
          <w:rFonts w:ascii="Calibri" w:hAnsi="Calibri" w:cs="Calibri"/>
          <w:sz w:val="22"/>
          <w:szCs w:val="22"/>
          <w:highlight w:val="yellow"/>
        </w:rPr>
        <w:t>do…………</w:t>
      </w:r>
      <w:r w:rsidR="009702B6" w:rsidRPr="009702B6">
        <w:rPr>
          <w:rFonts w:ascii="Calibri" w:hAnsi="Calibri" w:cs="Calibri"/>
          <w:sz w:val="22"/>
          <w:szCs w:val="22"/>
          <w:highlight w:val="yellow"/>
        </w:rPr>
        <w:t>……..</w:t>
      </w:r>
      <w:r w:rsidR="00BA4D59" w:rsidRPr="009702B6">
        <w:rPr>
          <w:rFonts w:ascii="Calibri" w:hAnsi="Calibri" w:cs="Calibri"/>
          <w:sz w:val="22"/>
          <w:szCs w:val="22"/>
          <w:highlight w:val="yellow"/>
        </w:rPr>
        <w:t>.</w:t>
      </w:r>
    </w:p>
    <w:p w14:paraId="3D1B5BED" w14:textId="77777777" w:rsidR="00F5609B" w:rsidRPr="009702B6" w:rsidRDefault="00F5609B" w:rsidP="00F5609B">
      <w:pPr>
        <w:ind w:left="567"/>
        <w:jc w:val="both"/>
        <w:rPr>
          <w:rFonts w:ascii="Calibri" w:hAnsi="Calibri" w:cs="Calibri"/>
          <w:sz w:val="22"/>
          <w:szCs w:val="22"/>
        </w:rPr>
      </w:pPr>
    </w:p>
    <w:p w14:paraId="5DA27793" w14:textId="35A9A91E" w:rsidR="003512EC" w:rsidRPr="009702B6" w:rsidRDefault="00172EBD" w:rsidP="003512EC">
      <w:pPr>
        <w:numPr>
          <w:ilvl w:val="0"/>
          <w:numId w:val="7"/>
        </w:numPr>
        <w:ind w:left="567" w:hanging="567"/>
        <w:jc w:val="both"/>
        <w:rPr>
          <w:rFonts w:ascii="Calibri" w:hAnsi="Calibri" w:cs="Calibri"/>
          <w:sz w:val="22"/>
          <w:szCs w:val="22"/>
        </w:rPr>
      </w:pPr>
      <w:r w:rsidRPr="009702B6">
        <w:rPr>
          <w:rFonts w:ascii="Calibri" w:hAnsi="Calibri" w:cs="Calibri"/>
          <w:sz w:val="22"/>
          <w:szCs w:val="22"/>
        </w:rPr>
        <w:t xml:space="preserve">Tato smlouva nabývá platnosti </w:t>
      </w:r>
      <w:r w:rsidR="00EE33A6" w:rsidRPr="009702B6">
        <w:rPr>
          <w:rFonts w:ascii="Calibri" w:hAnsi="Calibri" w:cs="Calibri"/>
          <w:sz w:val="22"/>
          <w:szCs w:val="22"/>
        </w:rPr>
        <w:t xml:space="preserve">okamžikem </w:t>
      </w:r>
      <w:r w:rsidRPr="009702B6">
        <w:rPr>
          <w:rFonts w:ascii="Calibri" w:hAnsi="Calibri" w:cs="Calibri"/>
          <w:sz w:val="22"/>
          <w:szCs w:val="22"/>
        </w:rPr>
        <w:t xml:space="preserve">jejího podpisu </w:t>
      </w:r>
      <w:r w:rsidR="00A71E3B" w:rsidRPr="009702B6">
        <w:rPr>
          <w:rFonts w:ascii="Calibri" w:hAnsi="Calibri" w:cs="Calibri"/>
          <w:sz w:val="22"/>
          <w:szCs w:val="22"/>
        </w:rPr>
        <w:t>oběma smluvními stranami</w:t>
      </w:r>
      <w:r w:rsidR="00BA4D59" w:rsidRPr="009702B6">
        <w:rPr>
          <w:rFonts w:ascii="Calibri" w:hAnsi="Calibri" w:cs="Calibri"/>
          <w:sz w:val="22"/>
          <w:szCs w:val="22"/>
        </w:rPr>
        <w:t xml:space="preserve"> a účinnosti dne</w:t>
      </w:r>
      <w:r w:rsidR="00E6099F" w:rsidRPr="009702B6">
        <w:rPr>
          <w:rFonts w:ascii="Calibri" w:hAnsi="Calibri" w:cs="Calibri"/>
          <w:sz w:val="22"/>
          <w:szCs w:val="22"/>
        </w:rPr>
        <w:t>m</w:t>
      </w:r>
      <w:r w:rsidR="00BA4D59" w:rsidRPr="009702B6">
        <w:rPr>
          <w:rFonts w:ascii="Calibri" w:hAnsi="Calibri" w:cs="Calibri"/>
          <w:sz w:val="22"/>
          <w:szCs w:val="22"/>
        </w:rPr>
        <w:t xml:space="preserve"> vložení smlouvy do registru smluv</w:t>
      </w:r>
      <w:r w:rsidR="00DA732B" w:rsidRPr="009702B6">
        <w:rPr>
          <w:rFonts w:ascii="Calibri" w:hAnsi="Calibri" w:cs="Calibri"/>
          <w:sz w:val="22"/>
          <w:szCs w:val="22"/>
        </w:rPr>
        <w:t>.</w:t>
      </w:r>
    </w:p>
    <w:p w14:paraId="3CD2327F" w14:textId="77777777" w:rsidR="00DA5114" w:rsidRPr="00516275" w:rsidRDefault="00DA5114" w:rsidP="00DA5114">
      <w:pPr>
        <w:ind w:left="567"/>
        <w:jc w:val="both"/>
        <w:rPr>
          <w:rFonts w:asciiTheme="minorHAnsi" w:hAnsiTheme="minorHAnsi" w:cstheme="minorHAnsi"/>
          <w:sz w:val="22"/>
          <w:szCs w:val="22"/>
        </w:rPr>
      </w:pPr>
    </w:p>
    <w:p w14:paraId="66E801C9" w14:textId="289F2EFF" w:rsidR="003512EC" w:rsidRPr="00173D0E" w:rsidRDefault="003512EC" w:rsidP="00F5609B">
      <w:pPr>
        <w:numPr>
          <w:ilvl w:val="0"/>
          <w:numId w:val="7"/>
        </w:numPr>
        <w:ind w:left="567" w:hanging="567"/>
        <w:jc w:val="both"/>
        <w:rPr>
          <w:rFonts w:asciiTheme="minorHAnsi" w:hAnsiTheme="minorHAnsi" w:cstheme="minorHAnsi"/>
          <w:sz w:val="22"/>
          <w:szCs w:val="22"/>
        </w:rPr>
      </w:pPr>
      <w:r w:rsidRPr="00081031">
        <w:rPr>
          <w:rFonts w:asciiTheme="minorHAnsi" w:hAnsiTheme="minorHAnsi" w:cstheme="minorHAnsi"/>
          <w:sz w:val="22"/>
          <w:szCs w:val="22"/>
        </w:rPr>
        <w:t>Po uplynutí doby nájmu je nájemce povinen předmět nájmu protokolárně předat pronajímateli zpět ve stavu</w:t>
      </w:r>
      <w:r w:rsidR="00E6099F" w:rsidRPr="00173D0E">
        <w:rPr>
          <w:rFonts w:asciiTheme="minorHAnsi" w:hAnsiTheme="minorHAnsi" w:cstheme="minorHAnsi"/>
          <w:sz w:val="22"/>
          <w:szCs w:val="22"/>
        </w:rPr>
        <w:t>,</w:t>
      </w:r>
      <w:r w:rsidRPr="00173D0E">
        <w:rPr>
          <w:rFonts w:asciiTheme="minorHAnsi" w:hAnsiTheme="minorHAnsi" w:cstheme="minorHAnsi"/>
          <w:sz w:val="22"/>
          <w:szCs w:val="22"/>
        </w:rPr>
        <w:t xml:space="preserve"> v jakém ho převzal</w:t>
      </w:r>
      <w:r w:rsidR="00D416E0" w:rsidRPr="00173D0E">
        <w:rPr>
          <w:rFonts w:asciiTheme="minorHAnsi" w:hAnsiTheme="minorHAnsi" w:cstheme="minorHAnsi"/>
          <w:sz w:val="22"/>
          <w:szCs w:val="22"/>
        </w:rPr>
        <w:t>,</w:t>
      </w:r>
      <w:r w:rsidRPr="00173D0E">
        <w:rPr>
          <w:rFonts w:asciiTheme="minorHAnsi" w:hAnsiTheme="minorHAnsi" w:cstheme="minorHAnsi"/>
          <w:sz w:val="22"/>
          <w:szCs w:val="22"/>
        </w:rPr>
        <w:t xml:space="preserve"> s přihlédnutím k běžnému opotřebení při řádném užívání.</w:t>
      </w:r>
    </w:p>
    <w:p w14:paraId="6D995914" w14:textId="77777777" w:rsidR="003512EC" w:rsidRPr="00173D0E" w:rsidRDefault="003512EC" w:rsidP="003512EC">
      <w:pPr>
        <w:pStyle w:val="Odstavecseseznamem"/>
        <w:rPr>
          <w:rFonts w:asciiTheme="minorHAnsi" w:hAnsiTheme="minorHAnsi" w:cstheme="minorHAnsi"/>
          <w:sz w:val="22"/>
          <w:szCs w:val="22"/>
        </w:rPr>
      </w:pPr>
    </w:p>
    <w:p w14:paraId="2EFB4509" w14:textId="77777777" w:rsidR="003512EC" w:rsidRPr="00516275" w:rsidRDefault="003512EC" w:rsidP="00F5609B">
      <w:pPr>
        <w:numPr>
          <w:ilvl w:val="0"/>
          <w:numId w:val="7"/>
        </w:numPr>
        <w:ind w:left="567" w:hanging="567"/>
        <w:jc w:val="both"/>
        <w:rPr>
          <w:rFonts w:asciiTheme="minorHAnsi" w:hAnsiTheme="minorHAnsi" w:cstheme="minorHAnsi"/>
          <w:sz w:val="22"/>
          <w:szCs w:val="22"/>
        </w:rPr>
      </w:pPr>
      <w:r w:rsidRPr="00173D0E">
        <w:rPr>
          <w:rFonts w:asciiTheme="minorHAnsi" w:hAnsiTheme="minorHAnsi" w:cstheme="minorHAnsi"/>
          <w:sz w:val="22"/>
          <w:szCs w:val="22"/>
        </w:rPr>
        <w:t xml:space="preserve">V případě prodlení nájemce s vrácením předmětu nájmu pronajímateli je tento povinen pronajímateli na jeho výzvu uhradit smluvní pokutu ve výši Kč </w:t>
      </w:r>
      <w:r w:rsidR="00BE1A39" w:rsidRPr="00516275">
        <w:rPr>
          <w:rFonts w:asciiTheme="minorHAnsi" w:hAnsiTheme="minorHAnsi" w:cstheme="minorHAnsi"/>
          <w:sz w:val="22"/>
          <w:szCs w:val="22"/>
        </w:rPr>
        <w:t>1.000,-</w:t>
      </w:r>
      <w:r w:rsidRPr="00516275">
        <w:rPr>
          <w:rFonts w:asciiTheme="minorHAnsi" w:hAnsiTheme="minorHAnsi" w:cstheme="minorHAnsi"/>
          <w:sz w:val="22"/>
          <w:szCs w:val="22"/>
        </w:rPr>
        <w:t xml:space="preserve"> za každý započatý den prodlení.</w:t>
      </w:r>
    </w:p>
    <w:p w14:paraId="78942BFB" w14:textId="77777777" w:rsidR="003512EC" w:rsidRPr="00516275" w:rsidRDefault="003512EC" w:rsidP="003512EC">
      <w:pPr>
        <w:pStyle w:val="Odstavecseseznamem"/>
        <w:rPr>
          <w:rFonts w:asciiTheme="minorHAnsi" w:hAnsiTheme="minorHAnsi" w:cstheme="minorHAnsi"/>
          <w:sz w:val="22"/>
          <w:szCs w:val="22"/>
        </w:rPr>
      </w:pPr>
    </w:p>
    <w:p w14:paraId="4B4508F4" w14:textId="71C317B6" w:rsidR="00A12A23" w:rsidRPr="00173D0E" w:rsidRDefault="00A12A23" w:rsidP="00A12A23">
      <w:pPr>
        <w:numPr>
          <w:ilvl w:val="0"/>
          <w:numId w:val="7"/>
        </w:numPr>
        <w:ind w:left="567" w:hanging="567"/>
        <w:jc w:val="both"/>
        <w:rPr>
          <w:rFonts w:asciiTheme="minorHAnsi" w:hAnsiTheme="minorHAnsi" w:cstheme="minorHAnsi"/>
          <w:strike/>
          <w:sz w:val="22"/>
          <w:szCs w:val="22"/>
        </w:rPr>
      </w:pPr>
      <w:r w:rsidRPr="00173D0E">
        <w:rPr>
          <w:rFonts w:asciiTheme="minorHAnsi" w:hAnsiTheme="minorHAnsi" w:cstheme="minorHAnsi"/>
          <w:sz w:val="22"/>
          <w:szCs w:val="22"/>
        </w:rPr>
        <w:t>Smluvní strany se výslovně dohodly na vyloučení opětovného uzavření smlouvy faktickým pokračováním užívacího vztahu podle § 2230 občanského zákoníku, a ujednávají si, že smlouva bez ohledu na aktivitu pronajímatele končí ke sjednanému datu a případné další užívání předmětu nájmu nájemcem nebude pokládáno za opětovné uzavření nájemní smlouvy. Toto ujednání zároveň pokládají za sdělení o ukončení nájmu dle odst. 2 citovaného ustanovení ke sjednanému datu.</w:t>
      </w:r>
    </w:p>
    <w:p w14:paraId="53CB7448" w14:textId="77777777" w:rsidR="00A92E69" w:rsidRPr="00173D0E" w:rsidRDefault="00A92E69" w:rsidP="00A92E69">
      <w:pPr>
        <w:pStyle w:val="Odstavecseseznamem"/>
        <w:rPr>
          <w:rFonts w:asciiTheme="minorHAnsi" w:hAnsiTheme="minorHAnsi" w:cstheme="minorHAnsi"/>
          <w:strike/>
          <w:sz w:val="22"/>
          <w:szCs w:val="22"/>
        </w:rPr>
      </w:pPr>
    </w:p>
    <w:p w14:paraId="62BBA590" w14:textId="3AA2B55C" w:rsidR="00A92E69" w:rsidRPr="00516275" w:rsidRDefault="00A92E69" w:rsidP="00A12A23">
      <w:pPr>
        <w:numPr>
          <w:ilvl w:val="0"/>
          <w:numId w:val="7"/>
        </w:numPr>
        <w:ind w:left="567" w:hanging="567"/>
        <w:jc w:val="both"/>
        <w:rPr>
          <w:rFonts w:asciiTheme="minorHAnsi" w:hAnsiTheme="minorHAnsi" w:cstheme="minorHAnsi"/>
          <w:sz w:val="22"/>
          <w:szCs w:val="22"/>
        </w:rPr>
      </w:pPr>
      <w:r w:rsidRPr="00173D0E">
        <w:rPr>
          <w:rFonts w:asciiTheme="minorHAnsi" w:hAnsiTheme="minorHAnsi" w:cstheme="minorHAnsi"/>
          <w:sz w:val="22"/>
          <w:szCs w:val="22"/>
        </w:rPr>
        <w:t xml:space="preserve">Smluvní strany se dohodly, že změní-li se po uzavření této smlouvy okolnosti do té míry, že se plnění podle ní stane </w:t>
      </w:r>
      <w:r w:rsidRPr="00516275">
        <w:rPr>
          <w:rFonts w:asciiTheme="minorHAnsi" w:hAnsiTheme="minorHAnsi" w:cstheme="minorHAnsi"/>
          <w:sz w:val="22"/>
          <w:szCs w:val="22"/>
        </w:rPr>
        <w:t>pro některou ze stran obtížnější, nemění to nic na její povinnosti splnit svůj závazek, ani nezaloží důvod výpovědi. Současně nájemce na sebe přebírá nebezpečí změny okolností podle §1765 odst. 2 občanského zákoníku</w:t>
      </w:r>
      <w:r w:rsidR="005A575C" w:rsidRPr="00516275">
        <w:rPr>
          <w:rFonts w:asciiTheme="minorHAnsi" w:hAnsiTheme="minorHAnsi" w:cstheme="minorHAnsi"/>
          <w:sz w:val="22"/>
          <w:szCs w:val="22"/>
        </w:rPr>
        <w:t>.</w:t>
      </w:r>
    </w:p>
    <w:p w14:paraId="19D191A7" w14:textId="662C8051" w:rsidR="00A92E69" w:rsidRPr="00516275" w:rsidRDefault="00A92E69" w:rsidP="00A92E69">
      <w:pPr>
        <w:pStyle w:val="Odstavecseseznamem"/>
        <w:rPr>
          <w:rFonts w:asciiTheme="minorHAnsi" w:hAnsiTheme="minorHAnsi" w:cstheme="minorHAnsi"/>
          <w:color w:val="FF0000"/>
          <w:sz w:val="22"/>
          <w:szCs w:val="22"/>
        </w:rPr>
      </w:pPr>
    </w:p>
    <w:p w14:paraId="54438BE0" w14:textId="2A8D8DE6" w:rsidR="00C80CCE" w:rsidRDefault="00C80CCE" w:rsidP="00A92E69">
      <w:pPr>
        <w:pStyle w:val="Odstavecseseznamem"/>
        <w:rPr>
          <w:rFonts w:asciiTheme="minorHAnsi" w:hAnsiTheme="minorHAnsi" w:cstheme="minorHAnsi"/>
          <w:color w:val="FF0000"/>
          <w:sz w:val="22"/>
          <w:szCs w:val="22"/>
        </w:rPr>
      </w:pPr>
    </w:p>
    <w:p w14:paraId="13896DC6" w14:textId="77777777" w:rsidR="002C7558" w:rsidRPr="00516275" w:rsidRDefault="002C7558" w:rsidP="00A92E69">
      <w:pPr>
        <w:pStyle w:val="Odstavecseseznamem"/>
        <w:rPr>
          <w:rFonts w:asciiTheme="minorHAnsi" w:hAnsiTheme="minorHAnsi" w:cstheme="minorHAnsi"/>
          <w:color w:val="FF0000"/>
          <w:sz w:val="22"/>
          <w:szCs w:val="22"/>
        </w:rPr>
      </w:pPr>
    </w:p>
    <w:p w14:paraId="13F848BE" w14:textId="572DA4FF" w:rsidR="00333F7A" w:rsidRPr="00516275" w:rsidRDefault="00050235" w:rsidP="00333F7A">
      <w:pPr>
        <w:jc w:val="center"/>
        <w:rPr>
          <w:rFonts w:asciiTheme="minorHAnsi" w:hAnsiTheme="minorHAnsi" w:cstheme="minorHAnsi"/>
          <w:b/>
          <w:sz w:val="22"/>
          <w:szCs w:val="22"/>
        </w:rPr>
      </w:pPr>
      <w:r w:rsidRPr="00516275">
        <w:rPr>
          <w:rFonts w:asciiTheme="minorHAnsi" w:hAnsiTheme="minorHAnsi" w:cstheme="minorHAnsi"/>
          <w:b/>
          <w:sz w:val="22"/>
          <w:szCs w:val="22"/>
        </w:rPr>
        <w:t xml:space="preserve">Článek </w:t>
      </w:r>
      <w:r w:rsidR="00384242">
        <w:rPr>
          <w:rFonts w:asciiTheme="minorHAnsi" w:hAnsiTheme="minorHAnsi" w:cstheme="minorHAnsi"/>
          <w:b/>
          <w:sz w:val="22"/>
          <w:szCs w:val="22"/>
        </w:rPr>
        <w:t>V</w:t>
      </w:r>
      <w:r w:rsidR="00333F7A" w:rsidRPr="00516275">
        <w:rPr>
          <w:rFonts w:asciiTheme="minorHAnsi" w:hAnsiTheme="minorHAnsi" w:cstheme="minorHAnsi"/>
          <w:b/>
          <w:sz w:val="22"/>
          <w:szCs w:val="22"/>
        </w:rPr>
        <w:t>.</w:t>
      </w:r>
    </w:p>
    <w:p w14:paraId="370B6B0E" w14:textId="799B7F38" w:rsidR="00715A25" w:rsidRPr="00516275" w:rsidRDefault="00C37E7F" w:rsidP="00333F7A">
      <w:pPr>
        <w:jc w:val="center"/>
        <w:rPr>
          <w:rFonts w:asciiTheme="minorHAnsi" w:hAnsiTheme="minorHAnsi" w:cstheme="minorHAnsi"/>
          <w:b/>
          <w:sz w:val="22"/>
          <w:szCs w:val="22"/>
          <w:u w:val="single"/>
        </w:rPr>
      </w:pPr>
      <w:r w:rsidRPr="00516275">
        <w:rPr>
          <w:rFonts w:asciiTheme="minorHAnsi" w:hAnsiTheme="minorHAnsi" w:cstheme="minorHAnsi"/>
          <w:b/>
          <w:sz w:val="22"/>
          <w:szCs w:val="22"/>
          <w:u w:val="single"/>
        </w:rPr>
        <w:t>Cena</w:t>
      </w:r>
      <w:r w:rsidR="00120BD2" w:rsidRPr="00516275">
        <w:rPr>
          <w:rFonts w:asciiTheme="minorHAnsi" w:hAnsiTheme="minorHAnsi" w:cstheme="minorHAnsi"/>
          <w:b/>
          <w:sz w:val="22"/>
          <w:szCs w:val="22"/>
          <w:u w:val="single"/>
        </w:rPr>
        <w:t xml:space="preserve"> a platební podmínky</w:t>
      </w:r>
      <w:r w:rsidR="00715A25" w:rsidRPr="00516275">
        <w:rPr>
          <w:rFonts w:asciiTheme="minorHAnsi" w:hAnsiTheme="minorHAnsi" w:cstheme="minorHAnsi"/>
          <w:b/>
          <w:sz w:val="22"/>
          <w:szCs w:val="22"/>
          <w:u w:val="single"/>
        </w:rPr>
        <w:t xml:space="preserve"> </w:t>
      </w:r>
    </w:p>
    <w:p w14:paraId="4C16BD3F" w14:textId="77777777" w:rsidR="00FC7AD9" w:rsidRPr="00516275" w:rsidRDefault="00FC7AD9" w:rsidP="00333F7A">
      <w:pPr>
        <w:jc w:val="center"/>
        <w:rPr>
          <w:rFonts w:asciiTheme="minorHAnsi" w:hAnsiTheme="minorHAnsi" w:cstheme="minorHAnsi"/>
          <w:b/>
          <w:sz w:val="22"/>
          <w:szCs w:val="22"/>
          <w:u w:val="single"/>
        </w:rPr>
      </w:pPr>
    </w:p>
    <w:p w14:paraId="1F66E677" w14:textId="3154D819" w:rsidR="00FC7AD9" w:rsidRPr="00516275" w:rsidRDefault="003D6249" w:rsidP="00FC7AD9">
      <w:pPr>
        <w:numPr>
          <w:ilvl w:val="0"/>
          <w:numId w:val="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Nájemce se zavazuje za užívání předmětu nájmu hradit nájem</w:t>
      </w:r>
      <w:r w:rsidR="00C37E7F" w:rsidRPr="00516275">
        <w:rPr>
          <w:rFonts w:asciiTheme="minorHAnsi" w:hAnsiTheme="minorHAnsi" w:cstheme="minorHAnsi"/>
          <w:sz w:val="22"/>
          <w:szCs w:val="22"/>
        </w:rPr>
        <w:t>né</w:t>
      </w:r>
      <w:r w:rsidRPr="00516275">
        <w:rPr>
          <w:rFonts w:asciiTheme="minorHAnsi" w:hAnsiTheme="minorHAnsi" w:cstheme="minorHAnsi"/>
          <w:sz w:val="22"/>
          <w:szCs w:val="22"/>
        </w:rPr>
        <w:t xml:space="preserve">. </w:t>
      </w:r>
      <w:r w:rsidR="00BA6BEE" w:rsidRPr="00516275">
        <w:rPr>
          <w:rFonts w:asciiTheme="minorHAnsi" w:hAnsiTheme="minorHAnsi" w:cstheme="minorHAnsi"/>
          <w:sz w:val="22"/>
          <w:szCs w:val="22"/>
        </w:rPr>
        <w:t>Roční ú</w:t>
      </w:r>
      <w:r w:rsidR="00FC7AD9" w:rsidRPr="00516275">
        <w:rPr>
          <w:rFonts w:asciiTheme="minorHAnsi" w:hAnsiTheme="minorHAnsi" w:cstheme="minorHAnsi"/>
          <w:sz w:val="22"/>
          <w:szCs w:val="22"/>
        </w:rPr>
        <w:t>hrada za užívání nebytových prostor</w:t>
      </w:r>
      <w:r w:rsidRPr="00516275">
        <w:rPr>
          <w:rFonts w:asciiTheme="minorHAnsi" w:hAnsiTheme="minorHAnsi" w:cstheme="minorHAnsi"/>
          <w:sz w:val="22"/>
          <w:szCs w:val="22"/>
        </w:rPr>
        <w:t xml:space="preserve">, nájem movitých věcí </w:t>
      </w:r>
      <w:r w:rsidR="00FC7AD9" w:rsidRPr="00516275">
        <w:rPr>
          <w:rFonts w:asciiTheme="minorHAnsi" w:hAnsiTheme="minorHAnsi" w:cstheme="minorHAnsi"/>
          <w:sz w:val="22"/>
          <w:szCs w:val="22"/>
        </w:rPr>
        <w:t>a služby spojené s užíváním se stanoví takto:</w:t>
      </w:r>
    </w:p>
    <w:p w14:paraId="49A42F22" w14:textId="77777777" w:rsidR="00FC7AD9" w:rsidRPr="00516275" w:rsidRDefault="00FC7AD9" w:rsidP="00FC7AD9">
      <w:pPr>
        <w:jc w:val="both"/>
        <w:rPr>
          <w:rFonts w:asciiTheme="minorHAnsi" w:hAnsiTheme="minorHAnsi" w:cstheme="minorHAnsi"/>
          <w:sz w:val="22"/>
          <w:szCs w:val="22"/>
        </w:rPr>
      </w:pPr>
    </w:p>
    <w:p w14:paraId="3AB10544" w14:textId="77777777" w:rsidR="00022173" w:rsidRPr="00516275" w:rsidRDefault="00A81D52" w:rsidP="00022173">
      <w:pPr>
        <w:numPr>
          <w:ilvl w:val="0"/>
          <w:numId w:val="18"/>
        </w:numPr>
        <w:jc w:val="both"/>
        <w:rPr>
          <w:rFonts w:asciiTheme="minorHAnsi" w:hAnsiTheme="minorHAnsi" w:cstheme="minorHAnsi"/>
          <w:sz w:val="22"/>
          <w:szCs w:val="22"/>
        </w:rPr>
      </w:pPr>
      <w:r w:rsidRPr="00516275">
        <w:rPr>
          <w:rFonts w:asciiTheme="minorHAnsi" w:hAnsiTheme="minorHAnsi" w:cstheme="minorHAnsi"/>
          <w:b/>
          <w:sz w:val="22"/>
          <w:szCs w:val="22"/>
        </w:rPr>
        <w:lastRenderedPageBreak/>
        <w:t xml:space="preserve">Cena za </w:t>
      </w:r>
      <w:r w:rsidR="00FC7AD9" w:rsidRPr="00516275">
        <w:rPr>
          <w:rFonts w:asciiTheme="minorHAnsi" w:hAnsiTheme="minorHAnsi" w:cstheme="minorHAnsi"/>
          <w:b/>
          <w:sz w:val="22"/>
          <w:szCs w:val="22"/>
        </w:rPr>
        <w:t>nájem nebytových prostor</w:t>
      </w:r>
      <w:r w:rsidRPr="00516275">
        <w:rPr>
          <w:rFonts w:asciiTheme="minorHAnsi" w:hAnsiTheme="minorHAnsi" w:cstheme="minorHAnsi"/>
          <w:b/>
          <w:sz w:val="22"/>
          <w:szCs w:val="22"/>
        </w:rPr>
        <w:t xml:space="preserve"> </w:t>
      </w:r>
      <w:r w:rsidRPr="00516275">
        <w:rPr>
          <w:rFonts w:asciiTheme="minorHAnsi" w:hAnsiTheme="minorHAnsi" w:cstheme="minorHAnsi"/>
          <w:sz w:val="22"/>
          <w:szCs w:val="22"/>
        </w:rPr>
        <w:t>1</w:t>
      </w:r>
      <w:r w:rsidR="003D6249" w:rsidRPr="00516275">
        <w:rPr>
          <w:rFonts w:asciiTheme="minorHAnsi" w:hAnsiTheme="minorHAnsi" w:cstheme="minorHAnsi"/>
          <w:sz w:val="22"/>
          <w:szCs w:val="22"/>
        </w:rPr>
        <w:t xml:space="preserve"> m</w:t>
      </w:r>
      <w:r w:rsidR="003D6249" w:rsidRPr="00516275">
        <w:rPr>
          <w:rFonts w:asciiTheme="minorHAnsi" w:hAnsiTheme="minorHAnsi" w:cstheme="minorHAnsi"/>
          <w:sz w:val="22"/>
          <w:szCs w:val="22"/>
          <w:vertAlign w:val="superscript"/>
        </w:rPr>
        <w:t xml:space="preserve">2 </w:t>
      </w:r>
      <w:r w:rsidR="003D6249" w:rsidRPr="00516275">
        <w:rPr>
          <w:rFonts w:asciiTheme="minorHAnsi" w:hAnsiTheme="minorHAnsi" w:cstheme="minorHAnsi"/>
          <w:sz w:val="22"/>
          <w:szCs w:val="22"/>
        </w:rPr>
        <w:t xml:space="preserve"> </w:t>
      </w:r>
      <w:r w:rsidR="00022173" w:rsidRPr="00516275">
        <w:rPr>
          <w:rFonts w:asciiTheme="minorHAnsi" w:hAnsiTheme="minorHAnsi" w:cstheme="minorHAnsi"/>
          <w:sz w:val="22"/>
          <w:szCs w:val="22"/>
        </w:rPr>
        <w:t xml:space="preserve"> </w:t>
      </w:r>
      <w:r w:rsidR="008B0855" w:rsidRPr="00516275">
        <w:rPr>
          <w:rFonts w:asciiTheme="minorHAnsi" w:hAnsiTheme="minorHAnsi" w:cstheme="minorHAnsi"/>
          <w:sz w:val="22"/>
          <w:szCs w:val="22"/>
        </w:rPr>
        <w:tab/>
      </w:r>
      <w:r w:rsidR="00022173" w:rsidRPr="00516275">
        <w:rPr>
          <w:rFonts w:asciiTheme="minorHAnsi" w:hAnsiTheme="minorHAnsi" w:cstheme="minorHAnsi"/>
          <w:sz w:val="22"/>
          <w:szCs w:val="22"/>
          <w:highlight w:val="yellow"/>
        </w:rPr>
        <w:t>………</w:t>
      </w:r>
      <w:r w:rsidRPr="00516275">
        <w:rPr>
          <w:rFonts w:asciiTheme="minorHAnsi" w:hAnsiTheme="minorHAnsi" w:cstheme="minorHAnsi"/>
          <w:sz w:val="22"/>
          <w:szCs w:val="22"/>
          <w:highlight w:val="yellow"/>
        </w:rPr>
        <w:t>…</w:t>
      </w:r>
      <w:r w:rsidRPr="00516275">
        <w:rPr>
          <w:rFonts w:asciiTheme="minorHAnsi" w:hAnsiTheme="minorHAnsi" w:cstheme="minorHAnsi"/>
          <w:sz w:val="22"/>
          <w:szCs w:val="22"/>
        </w:rPr>
        <w:t xml:space="preserve"> Kč bez DPH/za 1 měsíc</w:t>
      </w:r>
    </w:p>
    <w:p w14:paraId="3423DA58" w14:textId="7FEB3F96" w:rsidR="00A81D52" w:rsidRPr="00516275" w:rsidRDefault="00A81D52" w:rsidP="00A81D52">
      <w:pPr>
        <w:ind w:left="720"/>
        <w:jc w:val="both"/>
        <w:rPr>
          <w:rFonts w:asciiTheme="minorHAnsi" w:hAnsiTheme="minorHAnsi" w:cstheme="minorHAnsi"/>
          <w:sz w:val="22"/>
          <w:szCs w:val="22"/>
        </w:rPr>
      </w:pPr>
      <w:r w:rsidRPr="00516275">
        <w:rPr>
          <w:rFonts w:asciiTheme="minorHAnsi" w:hAnsiTheme="minorHAnsi" w:cstheme="minorHAnsi"/>
          <w:sz w:val="22"/>
          <w:szCs w:val="22"/>
        </w:rPr>
        <w:t xml:space="preserve">cena za nájem nebytových prostor </w:t>
      </w:r>
      <w:r w:rsidR="00D24B1F" w:rsidRPr="00516275">
        <w:rPr>
          <w:rFonts w:asciiTheme="minorHAnsi" w:hAnsiTheme="minorHAnsi" w:cstheme="minorHAnsi"/>
          <w:sz w:val="22"/>
          <w:szCs w:val="22"/>
        </w:rPr>
        <w:t>46,93</w:t>
      </w:r>
      <w:r w:rsidRPr="00516275">
        <w:rPr>
          <w:rFonts w:asciiTheme="minorHAnsi" w:hAnsiTheme="minorHAnsi" w:cstheme="minorHAnsi"/>
          <w:sz w:val="22"/>
          <w:szCs w:val="22"/>
        </w:rPr>
        <w:t xml:space="preserve"> m</w:t>
      </w:r>
      <w:r w:rsidRPr="00516275">
        <w:rPr>
          <w:rFonts w:asciiTheme="minorHAnsi" w:hAnsiTheme="minorHAnsi" w:cstheme="minorHAnsi"/>
          <w:sz w:val="22"/>
          <w:szCs w:val="22"/>
          <w:vertAlign w:val="superscript"/>
        </w:rPr>
        <w:t>2</w:t>
      </w:r>
      <w:r w:rsidRPr="00516275">
        <w:rPr>
          <w:rFonts w:asciiTheme="minorHAnsi" w:hAnsiTheme="minorHAnsi" w:cstheme="minorHAnsi"/>
          <w:sz w:val="22"/>
          <w:szCs w:val="22"/>
        </w:rPr>
        <w:t xml:space="preserve">  </w:t>
      </w:r>
      <w:r w:rsidRPr="00516275">
        <w:rPr>
          <w:rFonts w:asciiTheme="minorHAnsi" w:hAnsiTheme="minorHAnsi" w:cstheme="minorHAnsi"/>
          <w:sz w:val="22"/>
          <w:szCs w:val="22"/>
        </w:rPr>
        <w:tab/>
      </w:r>
      <w:r w:rsidRPr="00516275">
        <w:rPr>
          <w:rFonts w:asciiTheme="minorHAnsi" w:hAnsiTheme="minorHAnsi" w:cstheme="minorHAnsi"/>
          <w:sz w:val="22"/>
          <w:szCs w:val="22"/>
          <w:highlight w:val="yellow"/>
        </w:rPr>
        <w:t>…………</w:t>
      </w:r>
      <w:r w:rsidRPr="00516275">
        <w:rPr>
          <w:rFonts w:asciiTheme="minorHAnsi" w:hAnsiTheme="minorHAnsi" w:cstheme="minorHAnsi"/>
          <w:sz w:val="22"/>
          <w:szCs w:val="22"/>
        </w:rPr>
        <w:t xml:space="preserve"> Kč bez DPH/za 1 měsíc </w:t>
      </w:r>
    </w:p>
    <w:p w14:paraId="5E7C373C" w14:textId="77777777" w:rsidR="00CF4AF3" w:rsidRPr="00516275" w:rsidRDefault="00CF4AF3" w:rsidP="00CF4AF3">
      <w:pPr>
        <w:ind w:left="720"/>
        <w:jc w:val="both"/>
        <w:rPr>
          <w:rFonts w:asciiTheme="minorHAnsi" w:hAnsiTheme="minorHAnsi" w:cstheme="minorHAnsi"/>
          <w:sz w:val="22"/>
          <w:szCs w:val="22"/>
        </w:rPr>
      </w:pPr>
    </w:p>
    <w:p w14:paraId="5E5FEDC2" w14:textId="743CB75B" w:rsidR="00FC7AD9" w:rsidRPr="00516275" w:rsidRDefault="00A81D52" w:rsidP="00022173">
      <w:pPr>
        <w:ind w:left="720"/>
        <w:jc w:val="both"/>
        <w:rPr>
          <w:rFonts w:asciiTheme="minorHAnsi" w:hAnsiTheme="minorHAnsi" w:cstheme="minorHAnsi"/>
          <w:sz w:val="22"/>
          <w:szCs w:val="22"/>
        </w:rPr>
      </w:pPr>
      <w:r w:rsidRPr="00516275">
        <w:rPr>
          <w:rFonts w:asciiTheme="minorHAnsi" w:hAnsiTheme="minorHAnsi" w:cstheme="minorHAnsi"/>
          <w:b/>
          <w:sz w:val="22"/>
          <w:szCs w:val="22"/>
        </w:rPr>
        <w:t xml:space="preserve">Cena </w:t>
      </w:r>
      <w:r w:rsidR="00022173" w:rsidRPr="00516275">
        <w:rPr>
          <w:rFonts w:asciiTheme="minorHAnsi" w:hAnsiTheme="minorHAnsi" w:cstheme="minorHAnsi"/>
          <w:b/>
          <w:sz w:val="22"/>
          <w:szCs w:val="22"/>
        </w:rPr>
        <w:t xml:space="preserve">celkem </w:t>
      </w:r>
      <w:r w:rsidR="00CF4AF3" w:rsidRPr="00516275">
        <w:rPr>
          <w:rFonts w:asciiTheme="minorHAnsi" w:hAnsiTheme="minorHAnsi" w:cstheme="minorHAnsi"/>
          <w:b/>
          <w:sz w:val="22"/>
          <w:szCs w:val="22"/>
        </w:rPr>
        <w:t xml:space="preserve">za </w:t>
      </w:r>
      <w:r w:rsidR="000B694F" w:rsidRPr="00516275">
        <w:rPr>
          <w:rFonts w:asciiTheme="minorHAnsi" w:hAnsiTheme="minorHAnsi" w:cstheme="minorHAnsi"/>
          <w:b/>
          <w:sz w:val="22"/>
          <w:szCs w:val="22"/>
        </w:rPr>
        <w:t xml:space="preserve">36 </w:t>
      </w:r>
      <w:r w:rsidR="00CF4AF3" w:rsidRPr="00516275">
        <w:rPr>
          <w:rFonts w:asciiTheme="minorHAnsi" w:hAnsiTheme="minorHAnsi" w:cstheme="minorHAnsi"/>
          <w:b/>
          <w:sz w:val="22"/>
          <w:szCs w:val="22"/>
        </w:rPr>
        <w:t>měsíců</w:t>
      </w:r>
      <w:r w:rsidR="00022173" w:rsidRPr="00516275">
        <w:rPr>
          <w:rFonts w:asciiTheme="minorHAnsi" w:hAnsiTheme="minorHAnsi" w:cstheme="minorHAnsi"/>
          <w:b/>
          <w:sz w:val="22"/>
          <w:szCs w:val="22"/>
        </w:rPr>
        <w:tab/>
      </w:r>
      <w:r w:rsidR="00CF4AF3" w:rsidRPr="00516275">
        <w:rPr>
          <w:rFonts w:asciiTheme="minorHAnsi" w:hAnsiTheme="minorHAnsi" w:cstheme="minorHAnsi"/>
          <w:b/>
          <w:sz w:val="22"/>
          <w:szCs w:val="22"/>
        </w:rPr>
        <w:t xml:space="preserve">             </w:t>
      </w:r>
      <w:r w:rsidRPr="00516275">
        <w:rPr>
          <w:rFonts w:asciiTheme="minorHAnsi" w:hAnsiTheme="minorHAnsi" w:cstheme="minorHAnsi"/>
          <w:b/>
          <w:sz w:val="22"/>
          <w:szCs w:val="22"/>
        </w:rPr>
        <w:tab/>
      </w:r>
      <w:r w:rsidR="00963B02" w:rsidRPr="00516275">
        <w:rPr>
          <w:rFonts w:asciiTheme="minorHAnsi" w:hAnsiTheme="minorHAnsi" w:cstheme="minorHAnsi"/>
          <w:b/>
          <w:sz w:val="22"/>
          <w:szCs w:val="22"/>
        </w:rPr>
        <w:tab/>
      </w:r>
      <w:r w:rsidR="00022173" w:rsidRPr="00516275">
        <w:rPr>
          <w:rFonts w:asciiTheme="minorHAnsi" w:hAnsiTheme="minorHAnsi" w:cstheme="minorHAnsi"/>
          <w:b/>
          <w:sz w:val="22"/>
          <w:szCs w:val="22"/>
          <w:highlight w:val="yellow"/>
        </w:rPr>
        <w:t>…………</w:t>
      </w:r>
      <w:r w:rsidR="00022173" w:rsidRPr="00516275">
        <w:rPr>
          <w:rFonts w:asciiTheme="minorHAnsi" w:hAnsiTheme="minorHAnsi" w:cstheme="minorHAnsi"/>
          <w:b/>
          <w:sz w:val="22"/>
          <w:szCs w:val="22"/>
        </w:rPr>
        <w:t xml:space="preserve"> </w:t>
      </w:r>
      <w:r w:rsidR="00022173" w:rsidRPr="00516275">
        <w:rPr>
          <w:rFonts w:asciiTheme="minorHAnsi" w:hAnsiTheme="minorHAnsi" w:cstheme="minorHAnsi"/>
          <w:sz w:val="22"/>
          <w:szCs w:val="22"/>
        </w:rPr>
        <w:t xml:space="preserve">Kč </w:t>
      </w:r>
      <w:r w:rsidRPr="00516275">
        <w:rPr>
          <w:rFonts w:asciiTheme="minorHAnsi" w:hAnsiTheme="minorHAnsi" w:cstheme="minorHAnsi"/>
          <w:sz w:val="22"/>
          <w:szCs w:val="22"/>
        </w:rPr>
        <w:t>bez DPH</w:t>
      </w:r>
      <w:r w:rsidR="00022173" w:rsidRPr="00516275">
        <w:rPr>
          <w:rFonts w:asciiTheme="minorHAnsi" w:hAnsiTheme="minorHAnsi" w:cstheme="minorHAnsi"/>
          <w:sz w:val="22"/>
          <w:szCs w:val="22"/>
        </w:rPr>
        <w:t xml:space="preserve">   </w:t>
      </w:r>
      <w:r w:rsidR="00ED2D7C" w:rsidRPr="00516275">
        <w:rPr>
          <w:rFonts w:asciiTheme="minorHAnsi" w:hAnsiTheme="minorHAnsi" w:cstheme="minorHAnsi"/>
          <w:sz w:val="22"/>
          <w:szCs w:val="22"/>
        </w:rPr>
        <w:t xml:space="preserve">                                                                    </w:t>
      </w:r>
    </w:p>
    <w:p w14:paraId="1D9DB6C5" w14:textId="01120511" w:rsidR="00FC7AD9" w:rsidRPr="00516275" w:rsidRDefault="000332CC" w:rsidP="00FC7AD9">
      <w:pPr>
        <w:jc w:val="both"/>
        <w:rPr>
          <w:rFonts w:asciiTheme="minorHAnsi" w:hAnsiTheme="minorHAnsi" w:cstheme="minorHAnsi"/>
          <w:b/>
          <w:sz w:val="22"/>
          <w:szCs w:val="22"/>
        </w:rPr>
      </w:pPr>
      <w:r w:rsidRPr="00081031">
        <w:rPr>
          <w:rFonts w:asciiTheme="minorHAnsi" w:hAnsiTheme="minorHAnsi" w:cstheme="minorHAnsi"/>
          <w:b/>
          <w:sz w:val="22"/>
          <w:szCs w:val="22"/>
        </w:rPr>
        <w:tab/>
      </w:r>
      <w:r w:rsidRPr="00081031">
        <w:rPr>
          <w:rFonts w:asciiTheme="minorHAnsi" w:hAnsiTheme="minorHAnsi" w:cstheme="minorHAnsi"/>
          <w:b/>
          <w:sz w:val="22"/>
          <w:szCs w:val="22"/>
        </w:rPr>
        <w:tab/>
      </w:r>
      <w:r w:rsidR="0034375E" w:rsidRPr="00516275">
        <w:rPr>
          <w:rFonts w:asciiTheme="minorHAnsi" w:hAnsiTheme="minorHAnsi" w:cstheme="minorHAnsi"/>
          <w:b/>
          <w:sz w:val="22"/>
          <w:szCs w:val="22"/>
        </w:rPr>
        <w:tab/>
      </w:r>
      <w:r w:rsidR="0034375E" w:rsidRPr="00516275">
        <w:rPr>
          <w:rFonts w:asciiTheme="minorHAnsi" w:hAnsiTheme="minorHAnsi" w:cstheme="minorHAnsi"/>
          <w:b/>
          <w:sz w:val="22"/>
          <w:szCs w:val="22"/>
        </w:rPr>
        <w:tab/>
      </w:r>
      <w:r w:rsidR="0034375E" w:rsidRPr="00516275">
        <w:rPr>
          <w:rFonts w:asciiTheme="minorHAnsi" w:hAnsiTheme="minorHAnsi" w:cstheme="minorHAnsi"/>
          <w:b/>
          <w:sz w:val="22"/>
          <w:szCs w:val="22"/>
        </w:rPr>
        <w:tab/>
      </w:r>
      <w:r w:rsidR="00FC7AD9" w:rsidRPr="00516275">
        <w:rPr>
          <w:rFonts w:asciiTheme="minorHAnsi" w:hAnsiTheme="minorHAnsi" w:cstheme="minorHAnsi"/>
          <w:b/>
          <w:sz w:val="22"/>
          <w:szCs w:val="22"/>
        </w:rPr>
        <w:tab/>
      </w:r>
      <w:r w:rsidR="00CF4AF3" w:rsidRPr="00516275">
        <w:rPr>
          <w:rFonts w:asciiTheme="minorHAnsi" w:hAnsiTheme="minorHAnsi" w:cstheme="minorHAnsi"/>
          <w:b/>
          <w:sz w:val="22"/>
          <w:szCs w:val="22"/>
        </w:rPr>
        <w:tab/>
      </w:r>
    </w:p>
    <w:p w14:paraId="4679576B" w14:textId="77777777" w:rsidR="00FC7AD9" w:rsidRPr="00516275" w:rsidRDefault="00FC7AD9" w:rsidP="00FC7AD9">
      <w:pPr>
        <w:numPr>
          <w:ilvl w:val="0"/>
          <w:numId w:val="18"/>
        </w:numPr>
        <w:jc w:val="both"/>
        <w:rPr>
          <w:rFonts w:asciiTheme="minorHAnsi" w:hAnsiTheme="minorHAnsi" w:cstheme="minorHAnsi"/>
          <w:b/>
          <w:sz w:val="22"/>
          <w:szCs w:val="22"/>
        </w:rPr>
      </w:pPr>
      <w:r w:rsidRPr="00516275">
        <w:rPr>
          <w:rFonts w:asciiTheme="minorHAnsi" w:hAnsiTheme="minorHAnsi" w:cstheme="minorHAnsi"/>
          <w:b/>
          <w:sz w:val="22"/>
          <w:szCs w:val="22"/>
        </w:rPr>
        <w:t>energie</w:t>
      </w:r>
    </w:p>
    <w:p w14:paraId="381B7206" w14:textId="77777777" w:rsidR="00223071" w:rsidRPr="00516275" w:rsidRDefault="00FC7AD9" w:rsidP="00FC7AD9">
      <w:pPr>
        <w:ind w:left="720"/>
        <w:jc w:val="both"/>
        <w:rPr>
          <w:rFonts w:asciiTheme="minorHAnsi" w:hAnsiTheme="minorHAnsi" w:cstheme="minorHAnsi"/>
          <w:sz w:val="22"/>
          <w:szCs w:val="22"/>
        </w:rPr>
      </w:pPr>
      <w:r w:rsidRPr="00516275">
        <w:rPr>
          <w:rFonts w:asciiTheme="minorHAnsi" w:hAnsiTheme="minorHAnsi" w:cstheme="minorHAnsi"/>
          <w:sz w:val="22"/>
          <w:szCs w:val="22"/>
          <w:u w:val="single"/>
        </w:rPr>
        <w:t>vodné a stočné</w:t>
      </w:r>
      <w:r w:rsidRPr="00516275">
        <w:rPr>
          <w:rFonts w:asciiTheme="minorHAnsi" w:hAnsiTheme="minorHAnsi" w:cstheme="minorHAnsi"/>
          <w:sz w:val="22"/>
          <w:szCs w:val="22"/>
        </w:rPr>
        <w:t xml:space="preserve"> </w:t>
      </w:r>
      <w:r w:rsidR="000332CC" w:rsidRPr="00516275">
        <w:rPr>
          <w:rFonts w:asciiTheme="minorHAnsi" w:hAnsiTheme="minorHAnsi" w:cstheme="minorHAnsi"/>
          <w:sz w:val="22"/>
          <w:szCs w:val="22"/>
        </w:rPr>
        <w:t xml:space="preserve">dle </w:t>
      </w:r>
      <w:r w:rsidR="006E2C98" w:rsidRPr="00516275">
        <w:rPr>
          <w:rFonts w:asciiTheme="minorHAnsi" w:hAnsiTheme="minorHAnsi" w:cstheme="minorHAnsi"/>
          <w:sz w:val="22"/>
          <w:szCs w:val="22"/>
        </w:rPr>
        <w:t>skutečně naměřené spotřeby</w:t>
      </w:r>
      <w:r w:rsidR="00223071" w:rsidRPr="00516275">
        <w:rPr>
          <w:rFonts w:asciiTheme="minorHAnsi" w:hAnsiTheme="minorHAnsi" w:cstheme="minorHAnsi"/>
          <w:sz w:val="22"/>
          <w:szCs w:val="22"/>
        </w:rPr>
        <w:t xml:space="preserve"> </w:t>
      </w:r>
    </w:p>
    <w:p w14:paraId="0FF214F8" w14:textId="4B61EA22" w:rsidR="00FC7AD9" w:rsidRPr="00516275" w:rsidRDefault="00223071" w:rsidP="00FC7AD9">
      <w:pPr>
        <w:ind w:left="720"/>
        <w:jc w:val="both"/>
        <w:rPr>
          <w:rFonts w:asciiTheme="minorHAnsi" w:hAnsiTheme="minorHAnsi" w:cstheme="minorHAnsi"/>
          <w:color w:val="FF0000"/>
          <w:sz w:val="22"/>
          <w:szCs w:val="22"/>
        </w:rPr>
      </w:pPr>
      <w:r w:rsidRPr="00516275">
        <w:rPr>
          <w:rFonts w:asciiTheme="minorHAnsi" w:hAnsiTheme="minorHAnsi" w:cstheme="minorHAnsi"/>
          <w:sz w:val="22"/>
          <w:szCs w:val="22"/>
          <w:u w:val="single"/>
        </w:rPr>
        <w:t xml:space="preserve">teplo: </w:t>
      </w:r>
      <w:r w:rsidR="00DA2C09" w:rsidRPr="00516275">
        <w:rPr>
          <w:rFonts w:asciiTheme="minorHAnsi" w:hAnsiTheme="minorHAnsi" w:cstheme="minorHAnsi"/>
          <w:sz w:val="22"/>
          <w:szCs w:val="22"/>
        </w:rPr>
        <w:t>46,93</w:t>
      </w:r>
      <w:r w:rsidRPr="00516275">
        <w:rPr>
          <w:rFonts w:asciiTheme="minorHAnsi" w:hAnsiTheme="minorHAnsi" w:cstheme="minorHAnsi"/>
          <w:sz w:val="22"/>
          <w:szCs w:val="22"/>
        </w:rPr>
        <w:t xml:space="preserve"> m</w:t>
      </w:r>
      <w:r w:rsidRPr="00516275">
        <w:rPr>
          <w:rFonts w:asciiTheme="minorHAnsi" w:hAnsiTheme="minorHAnsi" w:cstheme="minorHAnsi"/>
          <w:sz w:val="22"/>
          <w:szCs w:val="22"/>
          <w:vertAlign w:val="superscript"/>
        </w:rPr>
        <w:t xml:space="preserve">2 </w:t>
      </w:r>
      <w:r w:rsidR="00A81D52" w:rsidRPr="00516275">
        <w:rPr>
          <w:rFonts w:asciiTheme="minorHAnsi" w:hAnsiTheme="minorHAnsi" w:cstheme="minorHAnsi"/>
          <w:sz w:val="22"/>
          <w:szCs w:val="22"/>
        </w:rPr>
        <w:t>/1 měsíc</w:t>
      </w:r>
      <w:r w:rsidR="00B00BEF" w:rsidRPr="00516275">
        <w:rPr>
          <w:rFonts w:asciiTheme="minorHAnsi" w:hAnsiTheme="minorHAnsi" w:cstheme="minorHAnsi"/>
          <w:sz w:val="22"/>
          <w:szCs w:val="22"/>
          <w:vertAlign w:val="superscript"/>
        </w:rPr>
        <w:t xml:space="preserve"> </w:t>
      </w:r>
      <w:r w:rsidR="00B00BEF" w:rsidRPr="00516275">
        <w:rPr>
          <w:rFonts w:asciiTheme="minorHAnsi" w:hAnsiTheme="minorHAnsi" w:cstheme="minorHAnsi"/>
          <w:b/>
          <w:sz w:val="22"/>
          <w:szCs w:val="22"/>
        </w:rPr>
        <w:t xml:space="preserve">– </w:t>
      </w:r>
      <w:r w:rsidR="00B00BEF" w:rsidRPr="00516275">
        <w:rPr>
          <w:rFonts w:asciiTheme="minorHAnsi" w:hAnsiTheme="minorHAnsi" w:cstheme="minorHAnsi"/>
          <w:bCs/>
          <w:sz w:val="22"/>
          <w:szCs w:val="22"/>
        </w:rPr>
        <w:t xml:space="preserve">paušální platba </w:t>
      </w:r>
      <w:r w:rsidR="00ED1807" w:rsidRPr="00516275">
        <w:rPr>
          <w:rFonts w:asciiTheme="minorHAnsi" w:hAnsiTheme="minorHAnsi" w:cstheme="minorHAnsi"/>
          <w:bCs/>
          <w:sz w:val="22"/>
          <w:szCs w:val="22"/>
        </w:rPr>
        <w:t xml:space="preserve">320,87 </w:t>
      </w:r>
      <w:r w:rsidR="00882B68" w:rsidRPr="00516275">
        <w:rPr>
          <w:rFonts w:asciiTheme="minorHAnsi" w:hAnsiTheme="minorHAnsi" w:cstheme="minorHAnsi"/>
          <w:bCs/>
          <w:sz w:val="22"/>
          <w:szCs w:val="22"/>
        </w:rPr>
        <w:t>Kč</w:t>
      </w:r>
      <w:r w:rsidR="007C4CF3" w:rsidRPr="00516275">
        <w:rPr>
          <w:rFonts w:asciiTheme="minorHAnsi" w:hAnsiTheme="minorHAnsi" w:cstheme="minorHAnsi"/>
          <w:bCs/>
          <w:sz w:val="22"/>
          <w:szCs w:val="22"/>
        </w:rPr>
        <w:t xml:space="preserve"> </w:t>
      </w:r>
      <w:r w:rsidR="002C7558">
        <w:rPr>
          <w:rFonts w:asciiTheme="minorHAnsi" w:hAnsiTheme="minorHAnsi" w:cstheme="minorHAnsi"/>
          <w:bCs/>
          <w:sz w:val="22"/>
          <w:szCs w:val="22"/>
        </w:rPr>
        <w:t>bez DPH</w:t>
      </w:r>
      <w:r w:rsidR="002C7558" w:rsidRPr="00516275">
        <w:rPr>
          <w:rFonts w:asciiTheme="minorHAnsi" w:hAnsiTheme="minorHAnsi" w:cstheme="minorHAnsi"/>
          <w:bCs/>
          <w:sz w:val="22"/>
          <w:szCs w:val="22"/>
        </w:rPr>
        <w:t xml:space="preserve"> </w:t>
      </w:r>
      <w:r w:rsidR="007C4CF3" w:rsidRPr="00516275">
        <w:rPr>
          <w:rFonts w:asciiTheme="minorHAnsi" w:hAnsiTheme="minorHAnsi" w:cstheme="minorHAnsi"/>
          <w:bCs/>
          <w:sz w:val="22"/>
          <w:szCs w:val="22"/>
        </w:rPr>
        <w:t>měsíčně</w:t>
      </w:r>
      <w:r w:rsidR="002C7558">
        <w:rPr>
          <w:rFonts w:asciiTheme="minorHAnsi" w:hAnsiTheme="minorHAnsi" w:cstheme="minorHAnsi"/>
          <w:bCs/>
          <w:sz w:val="22"/>
          <w:szCs w:val="22"/>
        </w:rPr>
        <w:t xml:space="preserve"> </w:t>
      </w:r>
    </w:p>
    <w:p w14:paraId="551B17D4" w14:textId="7B210F62" w:rsidR="003D6249" w:rsidRPr="00516275" w:rsidRDefault="00FC7AD9" w:rsidP="00FC7AD9">
      <w:pPr>
        <w:ind w:left="720"/>
        <w:jc w:val="both"/>
        <w:rPr>
          <w:rFonts w:asciiTheme="minorHAnsi" w:hAnsiTheme="minorHAnsi" w:cstheme="minorHAnsi"/>
          <w:sz w:val="22"/>
          <w:szCs w:val="22"/>
        </w:rPr>
      </w:pPr>
      <w:r w:rsidRPr="00516275">
        <w:rPr>
          <w:rFonts w:asciiTheme="minorHAnsi" w:hAnsiTheme="minorHAnsi" w:cstheme="minorHAnsi"/>
          <w:sz w:val="22"/>
          <w:szCs w:val="22"/>
          <w:u w:val="single"/>
        </w:rPr>
        <w:t>elektrická energie</w:t>
      </w:r>
      <w:r w:rsidR="003D6249" w:rsidRPr="00516275">
        <w:rPr>
          <w:rFonts w:asciiTheme="minorHAnsi" w:hAnsiTheme="minorHAnsi" w:cstheme="minorHAnsi"/>
          <w:sz w:val="22"/>
          <w:szCs w:val="22"/>
        </w:rPr>
        <w:t xml:space="preserve"> </w:t>
      </w:r>
      <w:r w:rsidR="000332CC" w:rsidRPr="00516275">
        <w:rPr>
          <w:rFonts w:asciiTheme="minorHAnsi" w:hAnsiTheme="minorHAnsi" w:cstheme="minorHAnsi"/>
          <w:sz w:val="22"/>
          <w:szCs w:val="22"/>
        </w:rPr>
        <w:t>dle skutečně naměřené spotřeby</w:t>
      </w:r>
      <w:r w:rsidR="000C2777" w:rsidRPr="00516275">
        <w:rPr>
          <w:rFonts w:asciiTheme="minorHAnsi" w:hAnsiTheme="minorHAnsi" w:cstheme="minorHAnsi"/>
          <w:sz w:val="22"/>
          <w:szCs w:val="22"/>
        </w:rPr>
        <w:t xml:space="preserve"> </w:t>
      </w:r>
    </w:p>
    <w:p w14:paraId="742A3536" w14:textId="12484CFC" w:rsidR="00B54C0C" w:rsidRPr="00516275" w:rsidRDefault="00B54C0C" w:rsidP="00B54C0C">
      <w:pPr>
        <w:jc w:val="both"/>
        <w:rPr>
          <w:rFonts w:asciiTheme="minorHAnsi" w:hAnsiTheme="minorHAnsi" w:cstheme="minorHAnsi"/>
          <w:sz w:val="22"/>
          <w:szCs w:val="22"/>
        </w:rPr>
      </w:pPr>
    </w:p>
    <w:p w14:paraId="7ABE1677" w14:textId="14B409FD" w:rsidR="00B54C0C" w:rsidRPr="00516275" w:rsidRDefault="00B54C0C" w:rsidP="00B54C0C">
      <w:pPr>
        <w:pStyle w:val="Odstavecseseznamem"/>
        <w:numPr>
          <w:ilvl w:val="0"/>
          <w:numId w:val="18"/>
        </w:numPr>
        <w:jc w:val="both"/>
        <w:rPr>
          <w:rFonts w:asciiTheme="minorHAnsi" w:hAnsiTheme="minorHAnsi" w:cstheme="minorHAnsi"/>
          <w:sz w:val="22"/>
          <w:szCs w:val="22"/>
        </w:rPr>
      </w:pPr>
      <w:r w:rsidRPr="00516275">
        <w:rPr>
          <w:rFonts w:asciiTheme="minorHAnsi" w:hAnsiTheme="minorHAnsi" w:cstheme="minorHAnsi"/>
          <w:b/>
          <w:bCs/>
          <w:sz w:val="22"/>
          <w:szCs w:val="22"/>
        </w:rPr>
        <w:t>telefonní poplatky</w:t>
      </w:r>
      <w:r w:rsidRPr="00516275">
        <w:rPr>
          <w:rFonts w:asciiTheme="minorHAnsi" w:hAnsiTheme="minorHAnsi" w:cstheme="minorHAnsi"/>
          <w:sz w:val="22"/>
          <w:szCs w:val="22"/>
        </w:rPr>
        <w:t xml:space="preserve"> – </w:t>
      </w:r>
      <w:r w:rsidR="00005603" w:rsidRPr="00516275">
        <w:rPr>
          <w:rFonts w:asciiTheme="minorHAnsi" w:hAnsiTheme="minorHAnsi" w:cstheme="minorHAnsi"/>
          <w:sz w:val="22"/>
          <w:szCs w:val="22"/>
        </w:rPr>
        <w:t xml:space="preserve">používání </w:t>
      </w:r>
      <w:r w:rsidR="00291F9F" w:rsidRPr="00516275">
        <w:rPr>
          <w:rFonts w:asciiTheme="minorHAnsi" w:hAnsiTheme="minorHAnsi" w:cstheme="minorHAnsi"/>
          <w:sz w:val="22"/>
          <w:szCs w:val="22"/>
        </w:rPr>
        <w:t xml:space="preserve">telefonního přístroje s </w:t>
      </w:r>
      <w:r w:rsidRPr="00516275">
        <w:rPr>
          <w:rFonts w:asciiTheme="minorHAnsi" w:hAnsiTheme="minorHAnsi" w:cstheme="minorHAnsi"/>
          <w:sz w:val="22"/>
          <w:szCs w:val="22"/>
        </w:rPr>
        <w:t>klapk</w:t>
      </w:r>
      <w:r w:rsidR="00291F9F" w:rsidRPr="00516275">
        <w:rPr>
          <w:rFonts w:asciiTheme="minorHAnsi" w:hAnsiTheme="minorHAnsi" w:cstheme="minorHAnsi"/>
          <w:sz w:val="22"/>
          <w:szCs w:val="22"/>
        </w:rPr>
        <w:t>ou</w:t>
      </w:r>
      <w:r w:rsidRPr="00516275">
        <w:rPr>
          <w:rFonts w:asciiTheme="minorHAnsi" w:hAnsiTheme="minorHAnsi" w:cstheme="minorHAnsi"/>
          <w:sz w:val="22"/>
          <w:szCs w:val="22"/>
        </w:rPr>
        <w:t xml:space="preserve"> 415 (dle skutečných nákladů)</w:t>
      </w:r>
    </w:p>
    <w:p w14:paraId="0B6E0087" w14:textId="77777777" w:rsidR="00FC7AD9" w:rsidRPr="00516275" w:rsidRDefault="00FC7AD9" w:rsidP="00FC7AD9">
      <w:pPr>
        <w:jc w:val="both"/>
        <w:rPr>
          <w:rFonts w:asciiTheme="minorHAnsi" w:hAnsiTheme="minorHAnsi" w:cstheme="minorHAnsi"/>
          <w:b/>
          <w:sz w:val="22"/>
          <w:szCs w:val="22"/>
        </w:rPr>
      </w:pPr>
    </w:p>
    <w:p w14:paraId="1616ECB9" w14:textId="77777777" w:rsidR="00ED2D7C" w:rsidRPr="00516275" w:rsidRDefault="00ED2D7C" w:rsidP="00ED2D7C">
      <w:pPr>
        <w:numPr>
          <w:ilvl w:val="0"/>
          <w:numId w:val="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K úhradám dle odst. 1 bude připočtena daň z přidané hodnoty (DPH) v</w:t>
      </w:r>
      <w:r w:rsidR="006E2C98" w:rsidRPr="00516275">
        <w:rPr>
          <w:rFonts w:asciiTheme="minorHAnsi" w:hAnsiTheme="minorHAnsi" w:cstheme="minorHAnsi"/>
          <w:sz w:val="22"/>
          <w:szCs w:val="22"/>
        </w:rPr>
        <w:t> </w:t>
      </w:r>
      <w:r w:rsidRPr="00516275">
        <w:rPr>
          <w:rFonts w:asciiTheme="minorHAnsi" w:hAnsiTheme="minorHAnsi" w:cstheme="minorHAnsi"/>
          <w:sz w:val="22"/>
          <w:szCs w:val="22"/>
        </w:rPr>
        <w:t>zákonem</w:t>
      </w:r>
      <w:r w:rsidR="006E2C98" w:rsidRPr="00516275">
        <w:rPr>
          <w:rFonts w:asciiTheme="minorHAnsi" w:hAnsiTheme="minorHAnsi" w:cstheme="minorHAnsi"/>
          <w:sz w:val="22"/>
          <w:szCs w:val="22"/>
        </w:rPr>
        <w:t xml:space="preserve"> </w:t>
      </w:r>
      <w:r w:rsidR="000332CC" w:rsidRPr="00516275">
        <w:rPr>
          <w:rFonts w:asciiTheme="minorHAnsi" w:hAnsiTheme="minorHAnsi" w:cstheme="minorHAnsi"/>
          <w:sz w:val="22"/>
          <w:szCs w:val="22"/>
        </w:rPr>
        <w:t>stanoven</w:t>
      </w:r>
      <w:r w:rsidRPr="00516275">
        <w:rPr>
          <w:rFonts w:asciiTheme="minorHAnsi" w:hAnsiTheme="minorHAnsi" w:cstheme="minorHAnsi"/>
          <w:sz w:val="22"/>
          <w:szCs w:val="22"/>
        </w:rPr>
        <w:t>é</w:t>
      </w:r>
      <w:r w:rsidR="000332CC" w:rsidRPr="00516275">
        <w:rPr>
          <w:rFonts w:asciiTheme="minorHAnsi" w:hAnsiTheme="minorHAnsi" w:cstheme="minorHAnsi"/>
          <w:sz w:val="22"/>
          <w:szCs w:val="22"/>
        </w:rPr>
        <w:t xml:space="preserve"> </w:t>
      </w:r>
      <w:r w:rsidRPr="00516275">
        <w:rPr>
          <w:rFonts w:asciiTheme="minorHAnsi" w:hAnsiTheme="minorHAnsi" w:cstheme="minorHAnsi"/>
          <w:sz w:val="22"/>
          <w:szCs w:val="22"/>
        </w:rPr>
        <w:t xml:space="preserve">výši. </w:t>
      </w:r>
    </w:p>
    <w:p w14:paraId="08843919" w14:textId="77777777" w:rsidR="002A0B61" w:rsidRPr="00516275" w:rsidRDefault="002A0B61" w:rsidP="002A0B61">
      <w:pPr>
        <w:ind w:left="567"/>
        <w:jc w:val="both"/>
        <w:rPr>
          <w:rFonts w:asciiTheme="minorHAnsi" w:hAnsiTheme="minorHAnsi" w:cstheme="minorHAnsi"/>
          <w:sz w:val="22"/>
          <w:szCs w:val="22"/>
        </w:rPr>
      </w:pPr>
    </w:p>
    <w:p w14:paraId="19E4FEE5" w14:textId="2ED2C2A5" w:rsidR="00EA738D" w:rsidRPr="00384242" w:rsidRDefault="00EA738D" w:rsidP="00185639">
      <w:pPr>
        <w:numPr>
          <w:ilvl w:val="0"/>
          <w:numId w:val="3"/>
        </w:numPr>
        <w:ind w:left="567" w:hanging="567"/>
        <w:jc w:val="both"/>
        <w:rPr>
          <w:rFonts w:asciiTheme="minorHAnsi" w:hAnsiTheme="minorHAnsi" w:cstheme="minorHAnsi"/>
          <w:sz w:val="22"/>
          <w:szCs w:val="22"/>
        </w:rPr>
      </w:pPr>
      <w:r w:rsidRPr="00384242">
        <w:rPr>
          <w:rFonts w:asciiTheme="minorHAnsi" w:hAnsiTheme="minorHAnsi" w:cstheme="minorHAnsi"/>
          <w:sz w:val="22"/>
          <w:szCs w:val="22"/>
        </w:rPr>
        <w:t xml:space="preserve">Minimální cena za pronájem dotčených nebytových prostor s vybavením dle přílohy č. </w:t>
      </w:r>
      <w:r w:rsidR="00F46C92" w:rsidRPr="00384242">
        <w:rPr>
          <w:rFonts w:asciiTheme="minorHAnsi" w:hAnsiTheme="minorHAnsi" w:cstheme="minorHAnsi"/>
          <w:sz w:val="22"/>
          <w:szCs w:val="22"/>
        </w:rPr>
        <w:t>2</w:t>
      </w:r>
      <w:r w:rsidRPr="00384242">
        <w:rPr>
          <w:rFonts w:asciiTheme="minorHAnsi" w:hAnsiTheme="minorHAnsi" w:cstheme="minorHAnsi"/>
          <w:sz w:val="22"/>
          <w:szCs w:val="22"/>
        </w:rPr>
        <w:t xml:space="preserve"> byla stanovena znaleckým posudkem č. 1412/11/21</w:t>
      </w:r>
      <w:r w:rsidR="00A10C91" w:rsidRPr="00384242">
        <w:t xml:space="preserve"> </w:t>
      </w:r>
      <w:r w:rsidR="00A10C91" w:rsidRPr="00384242">
        <w:rPr>
          <w:rFonts w:asciiTheme="minorHAnsi" w:hAnsiTheme="minorHAnsi" w:cstheme="minorHAnsi"/>
          <w:sz w:val="22"/>
          <w:szCs w:val="22"/>
        </w:rPr>
        <w:t xml:space="preserve">ze dne </w:t>
      </w:r>
      <w:r w:rsidR="00384242" w:rsidRPr="00384242">
        <w:rPr>
          <w:rFonts w:asciiTheme="minorHAnsi" w:hAnsiTheme="minorHAnsi" w:cstheme="minorHAnsi"/>
          <w:sz w:val="22"/>
          <w:szCs w:val="22"/>
        </w:rPr>
        <w:t>2. 5. 2021</w:t>
      </w:r>
      <w:r w:rsidRPr="00384242">
        <w:rPr>
          <w:rFonts w:asciiTheme="minorHAnsi" w:hAnsiTheme="minorHAnsi" w:cstheme="minorHAnsi"/>
          <w:sz w:val="22"/>
          <w:szCs w:val="22"/>
        </w:rPr>
        <w:t>, zpracovaným Ing. Miroslavem Balnarem jako cena v čase a místě obvyklá.</w:t>
      </w:r>
    </w:p>
    <w:p w14:paraId="0113601A" w14:textId="77777777" w:rsidR="00EA738D" w:rsidRDefault="00EA738D" w:rsidP="00F46C92">
      <w:pPr>
        <w:pStyle w:val="Odstavecseseznamem"/>
        <w:rPr>
          <w:rFonts w:asciiTheme="minorHAnsi" w:hAnsiTheme="minorHAnsi" w:cstheme="minorHAnsi"/>
          <w:sz w:val="22"/>
          <w:szCs w:val="22"/>
        </w:rPr>
      </w:pPr>
    </w:p>
    <w:p w14:paraId="538F16EC" w14:textId="1D26BC71" w:rsidR="008760C5" w:rsidRPr="00516275" w:rsidRDefault="000332CC" w:rsidP="002C7558">
      <w:pPr>
        <w:numPr>
          <w:ilvl w:val="0"/>
          <w:numId w:val="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 xml:space="preserve">Nájemci budou úhrady dle odst. 1 fakturovány měsíčně fakturou – daňovým dokladem se splatností do 15 dnů od vystavení faktury. Dnem splnění tohoto </w:t>
      </w:r>
      <w:r w:rsidRPr="00516275">
        <w:rPr>
          <w:rFonts w:asciiTheme="minorHAnsi" w:hAnsiTheme="minorHAnsi" w:cstheme="minorHAnsi"/>
          <w:sz w:val="22"/>
          <w:szCs w:val="22"/>
        </w:rPr>
        <w:tab/>
        <w:t xml:space="preserve">závazku se stanoví den připsání </w:t>
      </w:r>
      <w:r w:rsidR="002C7558">
        <w:rPr>
          <w:rFonts w:asciiTheme="minorHAnsi" w:hAnsiTheme="minorHAnsi" w:cstheme="minorHAnsi"/>
          <w:sz w:val="22"/>
          <w:szCs w:val="22"/>
        </w:rPr>
        <w:t>úhrady faktury</w:t>
      </w:r>
      <w:r w:rsidRPr="00516275">
        <w:rPr>
          <w:rFonts w:asciiTheme="minorHAnsi" w:hAnsiTheme="minorHAnsi" w:cstheme="minorHAnsi"/>
          <w:sz w:val="22"/>
          <w:szCs w:val="22"/>
        </w:rPr>
        <w:t xml:space="preserve"> na účet pronajímatele. Má se za to, že daňový doklad byl nájemci doručen třetí </w:t>
      </w:r>
      <w:r w:rsidR="00840EBF" w:rsidRPr="00516275">
        <w:rPr>
          <w:rFonts w:asciiTheme="minorHAnsi" w:hAnsiTheme="minorHAnsi" w:cstheme="minorHAnsi"/>
          <w:sz w:val="22"/>
          <w:szCs w:val="22"/>
        </w:rPr>
        <w:t>den</w:t>
      </w:r>
      <w:r w:rsidRPr="00516275">
        <w:rPr>
          <w:rFonts w:asciiTheme="minorHAnsi" w:hAnsiTheme="minorHAnsi" w:cstheme="minorHAnsi"/>
          <w:sz w:val="22"/>
          <w:szCs w:val="22"/>
        </w:rPr>
        <w:t xml:space="preserve"> od jeho odeslání.</w:t>
      </w:r>
      <w:r w:rsidR="008760C5" w:rsidRPr="00516275">
        <w:rPr>
          <w:rFonts w:asciiTheme="minorHAnsi" w:hAnsiTheme="minorHAnsi" w:cstheme="minorHAnsi"/>
          <w:sz w:val="22"/>
          <w:szCs w:val="22"/>
        </w:rPr>
        <w:t xml:space="preserve">   </w:t>
      </w:r>
    </w:p>
    <w:p w14:paraId="4A43E847" w14:textId="77777777" w:rsidR="000C2777" w:rsidRPr="00516275" w:rsidRDefault="000C2777" w:rsidP="000C2777">
      <w:pPr>
        <w:pStyle w:val="Odstavecseseznamem"/>
        <w:rPr>
          <w:rFonts w:asciiTheme="minorHAnsi" w:hAnsiTheme="minorHAnsi" w:cstheme="minorHAnsi"/>
          <w:sz w:val="22"/>
          <w:szCs w:val="22"/>
        </w:rPr>
      </w:pPr>
    </w:p>
    <w:p w14:paraId="27379203" w14:textId="5E1AC1FE" w:rsidR="00B00BEF" w:rsidRPr="00516275" w:rsidRDefault="00305210" w:rsidP="00712230">
      <w:pPr>
        <w:numPr>
          <w:ilvl w:val="0"/>
          <w:numId w:val="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Spotřeba el</w:t>
      </w:r>
      <w:r w:rsidR="00CD776F" w:rsidRPr="00516275">
        <w:rPr>
          <w:rFonts w:asciiTheme="minorHAnsi" w:hAnsiTheme="minorHAnsi" w:cstheme="minorHAnsi"/>
          <w:sz w:val="22"/>
          <w:szCs w:val="22"/>
        </w:rPr>
        <w:t>ektrické</w:t>
      </w:r>
      <w:r w:rsidRPr="00516275">
        <w:rPr>
          <w:rFonts w:asciiTheme="minorHAnsi" w:hAnsiTheme="minorHAnsi" w:cstheme="minorHAnsi"/>
          <w:sz w:val="22"/>
          <w:szCs w:val="22"/>
        </w:rPr>
        <w:t xml:space="preserve"> energie</w:t>
      </w:r>
      <w:r w:rsidR="00712230" w:rsidRPr="00516275">
        <w:rPr>
          <w:rFonts w:asciiTheme="minorHAnsi" w:hAnsiTheme="minorHAnsi" w:cstheme="minorHAnsi"/>
          <w:sz w:val="22"/>
          <w:szCs w:val="22"/>
        </w:rPr>
        <w:t xml:space="preserve"> a vody</w:t>
      </w:r>
      <w:r w:rsidRPr="00516275">
        <w:rPr>
          <w:rFonts w:asciiTheme="minorHAnsi" w:hAnsiTheme="minorHAnsi" w:cstheme="minorHAnsi"/>
          <w:sz w:val="22"/>
          <w:szCs w:val="22"/>
        </w:rPr>
        <w:t xml:space="preserve"> b</w:t>
      </w:r>
      <w:r w:rsidR="00CD776F" w:rsidRPr="00516275">
        <w:rPr>
          <w:rFonts w:asciiTheme="minorHAnsi" w:hAnsiTheme="minorHAnsi" w:cstheme="minorHAnsi"/>
          <w:sz w:val="22"/>
          <w:szCs w:val="22"/>
        </w:rPr>
        <w:t>ude fakturována dle skutečné spotřeby, odečet bude prováděn vždy poslední pracovní den v</w:t>
      </w:r>
      <w:r w:rsidR="00E268E4" w:rsidRPr="00516275">
        <w:rPr>
          <w:rFonts w:asciiTheme="minorHAnsi" w:hAnsiTheme="minorHAnsi" w:cstheme="minorHAnsi"/>
          <w:sz w:val="22"/>
          <w:szCs w:val="22"/>
        </w:rPr>
        <w:t> </w:t>
      </w:r>
      <w:r w:rsidR="00840EBF" w:rsidRPr="00516275">
        <w:rPr>
          <w:rFonts w:asciiTheme="minorHAnsi" w:hAnsiTheme="minorHAnsi" w:cstheme="minorHAnsi"/>
          <w:sz w:val="22"/>
          <w:szCs w:val="22"/>
        </w:rPr>
        <w:t>měsíci</w:t>
      </w:r>
      <w:r w:rsidR="00ED2D7C" w:rsidRPr="00516275">
        <w:rPr>
          <w:rFonts w:asciiTheme="minorHAnsi" w:hAnsiTheme="minorHAnsi" w:cstheme="minorHAnsi"/>
          <w:sz w:val="22"/>
          <w:szCs w:val="22"/>
        </w:rPr>
        <w:t xml:space="preserve">. </w:t>
      </w:r>
      <w:r w:rsidR="00CD776F" w:rsidRPr="00516275">
        <w:rPr>
          <w:rFonts w:asciiTheme="minorHAnsi" w:hAnsiTheme="minorHAnsi" w:cstheme="minorHAnsi"/>
          <w:sz w:val="22"/>
          <w:szCs w:val="22"/>
        </w:rPr>
        <w:t xml:space="preserve">Konečná cena bude dána </w:t>
      </w:r>
      <w:r w:rsidR="00494C44" w:rsidRPr="00516275">
        <w:rPr>
          <w:rFonts w:asciiTheme="minorHAnsi" w:hAnsiTheme="minorHAnsi" w:cstheme="minorHAnsi"/>
          <w:sz w:val="22"/>
          <w:szCs w:val="22"/>
        </w:rPr>
        <w:t>sumou</w:t>
      </w:r>
      <w:r w:rsidR="00053821" w:rsidRPr="00516275">
        <w:rPr>
          <w:rFonts w:asciiTheme="minorHAnsi" w:hAnsiTheme="minorHAnsi" w:cstheme="minorHAnsi"/>
          <w:sz w:val="22"/>
          <w:szCs w:val="22"/>
        </w:rPr>
        <w:t>:</w:t>
      </w:r>
      <w:r w:rsidR="00494C44" w:rsidRPr="00516275">
        <w:rPr>
          <w:rFonts w:asciiTheme="minorHAnsi" w:hAnsiTheme="minorHAnsi" w:cstheme="minorHAnsi"/>
          <w:sz w:val="22"/>
          <w:szCs w:val="22"/>
        </w:rPr>
        <w:t xml:space="preserve"> </w:t>
      </w:r>
    </w:p>
    <w:p w14:paraId="19E95475" w14:textId="77777777" w:rsidR="00B00BEF" w:rsidRPr="00516275" w:rsidRDefault="00B00BEF" w:rsidP="00B00BEF">
      <w:pPr>
        <w:pStyle w:val="Odstavecseseznamem"/>
        <w:rPr>
          <w:rFonts w:asciiTheme="minorHAnsi" w:hAnsiTheme="minorHAnsi" w:cstheme="minorHAnsi"/>
          <w:sz w:val="22"/>
          <w:szCs w:val="22"/>
        </w:rPr>
      </w:pPr>
    </w:p>
    <w:p w14:paraId="3DB5DD59" w14:textId="7217EFA6" w:rsidR="00B00BEF" w:rsidRPr="00516275" w:rsidRDefault="00494C44" w:rsidP="00B00BEF">
      <w:pPr>
        <w:pStyle w:val="Odstavecseseznamem"/>
        <w:numPr>
          <w:ilvl w:val="0"/>
          <w:numId w:val="25"/>
        </w:numPr>
        <w:jc w:val="both"/>
        <w:rPr>
          <w:rFonts w:asciiTheme="minorHAnsi" w:hAnsiTheme="minorHAnsi" w:cstheme="minorHAnsi"/>
          <w:sz w:val="22"/>
          <w:szCs w:val="22"/>
        </w:rPr>
      </w:pPr>
      <w:r w:rsidRPr="00516275">
        <w:rPr>
          <w:rFonts w:asciiTheme="minorHAnsi" w:hAnsiTheme="minorHAnsi" w:cstheme="minorHAnsi"/>
          <w:sz w:val="22"/>
          <w:szCs w:val="22"/>
        </w:rPr>
        <w:t>násobku</w:t>
      </w:r>
      <w:r w:rsidR="00CD776F" w:rsidRPr="00516275">
        <w:rPr>
          <w:rFonts w:asciiTheme="minorHAnsi" w:hAnsiTheme="minorHAnsi" w:cstheme="minorHAnsi"/>
          <w:sz w:val="22"/>
          <w:szCs w:val="22"/>
        </w:rPr>
        <w:t xml:space="preserve"> spotřeby elektrické energie a průměrn</w:t>
      </w:r>
      <w:r w:rsidRPr="00516275">
        <w:rPr>
          <w:rFonts w:asciiTheme="minorHAnsi" w:hAnsiTheme="minorHAnsi" w:cstheme="minorHAnsi"/>
          <w:sz w:val="22"/>
          <w:szCs w:val="22"/>
        </w:rPr>
        <w:t>é ceny</w:t>
      </w:r>
      <w:r w:rsidR="00CD776F" w:rsidRPr="00516275">
        <w:rPr>
          <w:rFonts w:asciiTheme="minorHAnsi" w:hAnsiTheme="minorHAnsi" w:cstheme="minorHAnsi"/>
          <w:sz w:val="22"/>
          <w:szCs w:val="22"/>
        </w:rPr>
        <w:t xml:space="preserve"> elektrické energie pro dané odběrné místo v</w:t>
      </w:r>
      <w:r w:rsidR="00840EBF" w:rsidRPr="00516275">
        <w:rPr>
          <w:rFonts w:asciiTheme="minorHAnsi" w:hAnsiTheme="minorHAnsi" w:cstheme="minorHAnsi"/>
          <w:sz w:val="22"/>
          <w:szCs w:val="22"/>
        </w:rPr>
        <w:t xml:space="preserve"> předchozím </w:t>
      </w:r>
      <w:r w:rsidR="00CD776F" w:rsidRPr="00516275">
        <w:rPr>
          <w:rFonts w:asciiTheme="minorHAnsi" w:hAnsiTheme="minorHAnsi" w:cstheme="minorHAnsi"/>
          <w:sz w:val="22"/>
          <w:szCs w:val="22"/>
        </w:rPr>
        <w:t>kalendářním</w:t>
      </w:r>
      <w:r w:rsidR="00882B68" w:rsidRPr="00516275">
        <w:rPr>
          <w:rFonts w:asciiTheme="minorHAnsi" w:hAnsiTheme="minorHAnsi" w:cstheme="minorHAnsi"/>
          <w:sz w:val="22"/>
          <w:szCs w:val="22"/>
        </w:rPr>
        <w:t xml:space="preserve"> </w:t>
      </w:r>
      <w:r w:rsidR="00307F3B" w:rsidRPr="00516275">
        <w:rPr>
          <w:rFonts w:asciiTheme="minorHAnsi" w:hAnsiTheme="minorHAnsi" w:cstheme="minorHAnsi"/>
          <w:sz w:val="22"/>
          <w:szCs w:val="22"/>
        </w:rPr>
        <w:t>roce</w:t>
      </w:r>
      <w:r w:rsidR="00B00BEF" w:rsidRPr="00516275">
        <w:rPr>
          <w:rFonts w:asciiTheme="minorHAnsi" w:hAnsiTheme="minorHAnsi" w:cstheme="minorHAnsi"/>
          <w:sz w:val="22"/>
          <w:szCs w:val="22"/>
        </w:rPr>
        <w:t xml:space="preserve">. </w:t>
      </w:r>
      <w:r w:rsidR="00B00BEF" w:rsidRPr="002C7558">
        <w:rPr>
          <w:rFonts w:asciiTheme="minorHAnsi" w:hAnsiTheme="minorHAnsi" w:cstheme="minorHAnsi"/>
          <w:sz w:val="22"/>
          <w:szCs w:val="22"/>
        </w:rPr>
        <w:t xml:space="preserve">Pro rok 2021 je stanovena cena </w:t>
      </w:r>
      <w:r w:rsidR="00ED1807" w:rsidRPr="002C7558">
        <w:rPr>
          <w:rFonts w:asciiTheme="minorHAnsi" w:hAnsiTheme="minorHAnsi" w:cstheme="minorHAnsi"/>
          <w:sz w:val="22"/>
          <w:szCs w:val="22"/>
        </w:rPr>
        <w:t>2,40 Kč/kWh</w:t>
      </w:r>
      <w:r w:rsidR="002C7558" w:rsidRPr="002C7558">
        <w:rPr>
          <w:rFonts w:asciiTheme="minorHAnsi" w:hAnsiTheme="minorHAnsi" w:cstheme="minorHAnsi"/>
          <w:sz w:val="22"/>
          <w:szCs w:val="22"/>
        </w:rPr>
        <w:t>.</w:t>
      </w:r>
    </w:p>
    <w:p w14:paraId="53035F87" w14:textId="01A55253" w:rsidR="00712230" w:rsidRPr="00516275" w:rsidRDefault="00712230" w:rsidP="00B00BEF">
      <w:pPr>
        <w:pStyle w:val="Odstavecseseznamem"/>
        <w:numPr>
          <w:ilvl w:val="0"/>
          <w:numId w:val="25"/>
        </w:numPr>
        <w:jc w:val="both"/>
        <w:rPr>
          <w:rFonts w:asciiTheme="minorHAnsi" w:hAnsiTheme="minorHAnsi" w:cstheme="minorHAnsi"/>
          <w:sz w:val="22"/>
          <w:szCs w:val="22"/>
        </w:rPr>
      </w:pPr>
      <w:r w:rsidRPr="00516275">
        <w:rPr>
          <w:rFonts w:asciiTheme="minorHAnsi" w:hAnsiTheme="minorHAnsi" w:cstheme="minorHAnsi"/>
          <w:sz w:val="22"/>
          <w:szCs w:val="22"/>
        </w:rPr>
        <w:t xml:space="preserve">násobku spotřeby </w:t>
      </w:r>
      <w:r w:rsidR="00ED1807" w:rsidRPr="00516275">
        <w:rPr>
          <w:rFonts w:asciiTheme="minorHAnsi" w:hAnsiTheme="minorHAnsi" w:cstheme="minorHAnsi"/>
          <w:sz w:val="22"/>
          <w:szCs w:val="22"/>
        </w:rPr>
        <w:t xml:space="preserve">studené </w:t>
      </w:r>
      <w:r w:rsidRPr="00516275">
        <w:rPr>
          <w:rFonts w:asciiTheme="minorHAnsi" w:hAnsiTheme="minorHAnsi" w:cstheme="minorHAnsi"/>
          <w:sz w:val="22"/>
          <w:szCs w:val="22"/>
        </w:rPr>
        <w:t xml:space="preserve">vody a </w:t>
      </w:r>
      <w:r w:rsidR="00494C44" w:rsidRPr="00516275">
        <w:rPr>
          <w:rFonts w:asciiTheme="minorHAnsi" w:hAnsiTheme="minorHAnsi" w:cstheme="minorHAnsi"/>
          <w:sz w:val="22"/>
          <w:szCs w:val="22"/>
        </w:rPr>
        <w:t>ceny</w:t>
      </w:r>
      <w:r w:rsidRPr="00516275">
        <w:rPr>
          <w:rFonts w:asciiTheme="minorHAnsi" w:hAnsiTheme="minorHAnsi" w:cstheme="minorHAnsi"/>
          <w:sz w:val="22"/>
          <w:szCs w:val="22"/>
        </w:rPr>
        <w:t xml:space="preserve"> vodného</w:t>
      </w:r>
      <w:r w:rsidR="00ED1807" w:rsidRPr="00516275">
        <w:rPr>
          <w:rFonts w:asciiTheme="minorHAnsi" w:hAnsiTheme="minorHAnsi" w:cstheme="minorHAnsi"/>
          <w:sz w:val="22"/>
          <w:szCs w:val="22"/>
        </w:rPr>
        <w:t xml:space="preserve">/stočného </w:t>
      </w:r>
      <w:r w:rsidR="00494C44" w:rsidRPr="00516275">
        <w:rPr>
          <w:rFonts w:asciiTheme="minorHAnsi" w:hAnsiTheme="minorHAnsi" w:cstheme="minorHAnsi"/>
          <w:sz w:val="22"/>
          <w:szCs w:val="22"/>
        </w:rPr>
        <w:t xml:space="preserve">spotřeby vody </w:t>
      </w:r>
      <w:r w:rsidRPr="00516275">
        <w:rPr>
          <w:rFonts w:asciiTheme="minorHAnsi" w:hAnsiTheme="minorHAnsi" w:cstheme="minorHAnsi"/>
          <w:sz w:val="22"/>
          <w:szCs w:val="22"/>
        </w:rPr>
        <w:t>pro dané odběrné místo v </w:t>
      </w:r>
      <w:r w:rsidR="008B2C34" w:rsidRPr="00516275">
        <w:rPr>
          <w:rFonts w:asciiTheme="minorHAnsi" w:hAnsiTheme="minorHAnsi" w:cstheme="minorHAnsi"/>
          <w:sz w:val="22"/>
          <w:szCs w:val="22"/>
        </w:rPr>
        <w:t>daném</w:t>
      </w:r>
      <w:r w:rsidRPr="00516275">
        <w:rPr>
          <w:rFonts w:asciiTheme="minorHAnsi" w:hAnsiTheme="minorHAnsi" w:cstheme="minorHAnsi"/>
          <w:sz w:val="22"/>
          <w:szCs w:val="22"/>
        </w:rPr>
        <w:t xml:space="preserve"> kalendářním roce</w:t>
      </w:r>
      <w:r w:rsidR="008B2C34" w:rsidRPr="00516275">
        <w:rPr>
          <w:rFonts w:asciiTheme="minorHAnsi" w:hAnsiTheme="minorHAnsi" w:cstheme="minorHAnsi"/>
          <w:sz w:val="22"/>
          <w:szCs w:val="22"/>
        </w:rPr>
        <w:t>; resp. násobku spotřeby teplé vody a ceny vodného/stočného/ohřevu pro dané odběrné místo v daném kalendářním roce.</w:t>
      </w:r>
      <w:r w:rsidR="00ED1807" w:rsidRPr="00516275">
        <w:rPr>
          <w:rFonts w:asciiTheme="minorHAnsi" w:hAnsiTheme="minorHAnsi" w:cstheme="minorHAnsi"/>
          <w:sz w:val="22"/>
          <w:szCs w:val="22"/>
        </w:rPr>
        <w:t xml:space="preserve"> Pro rok 2021 je stanovena cena </w:t>
      </w:r>
      <w:r w:rsidR="00E07CC8" w:rsidRPr="00516275">
        <w:rPr>
          <w:rFonts w:asciiTheme="minorHAnsi" w:hAnsiTheme="minorHAnsi" w:cstheme="minorHAnsi"/>
          <w:sz w:val="22"/>
          <w:szCs w:val="22"/>
        </w:rPr>
        <w:t>za studenou vodu (vodné + stočné) 76,96 Kč</w:t>
      </w:r>
      <w:r w:rsidR="00B54C0C" w:rsidRPr="00516275">
        <w:rPr>
          <w:rFonts w:asciiTheme="minorHAnsi" w:hAnsiTheme="minorHAnsi" w:cstheme="minorHAnsi"/>
          <w:sz w:val="22"/>
          <w:szCs w:val="22"/>
        </w:rPr>
        <w:t>/m</w:t>
      </w:r>
      <w:r w:rsidR="00B54C0C" w:rsidRPr="00516275">
        <w:rPr>
          <w:rFonts w:asciiTheme="minorHAnsi" w:hAnsiTheme="minorHAnsi" w:cstheme="minorHAnsi"/>
          <w:sz w:val="22"/>
          <w:szCs w:val="22"/>
          <w:vertAlign w:val="superscript"/>
        </w:rPr>
        <w:t>3</w:t>
      </w:r>
      <w:r w:rsidR="00B54C0C" w:rsidRPr="00516275">
        <w:rPr>
          <w:rFonts w:asciiTheme="minorHAnsi" w:hAnsiTheme="minorHAnsi" w:cstheme="minorHAnsi"/>
          <w:sz w:val="22"/>
          <w:szCs w:val="22"/>
        </w:rPr>
        <w:t>, cena za teplou vodu</w:t>
      </w:r>
      <w:r w:rsidR="008B2C34" w:rsidRPr="00516275">
        <w:rPr>
          <w:rFonts w:asciiTheme="minorHAnsi" w:hAnsiTheme="minorHAnsi" w:cstheme="minorHAnsi"/>
          <w:sz w:val="22"/>
          <w:szCs w:val="22"/>
        </w:rPr>
        <w:t xml:space="preserve"> (vodné + stočné + ohřev)</w:t>
      </w:r>
      <w:r w:rsidR="00B54C0C" w:rsidRPr="00516275">
        <w:rPr>
          <w:rFonts w:asciiTheme="minorHAnsi" w:hAnsiTheme="minorHAnsi" w:cstheme="minorHAnsi"/>
          <w:sz w:val="22"/>
          <w:szCs w:val="22"/>
        </w:rPr>
        <w:t xml:space="preserve"> 246,41 Kč/m</w:t>
      </w:r>
      <w:r w:rsidR="00B54C0C" w:rsidRPr="00516275">
        <w:rPr>
          <w:rFonts w:asciiTheme="minorHAnsi" w:hAnsiTheme="minorHAnsi" w:cstheme="minorHAnsi"/>
          <w:sz w:val="22"/>
          <w:szCs w:val="22"/>
          <w:vertAlign w:val="superscript"/>
        </w:rPr>
        <w:t>3</w:t>
      </w:r>
      <w:r w:rsidR="008B2C34" w:rsidRPr="00516275">
        <w:rPr>
          <w:rFonts w:asciiTheme="minorHAnsi" w:hAnsiTheme="minorHAnsi" w:cstheme="minorHAnsi"/>
          <w:sz w:val="22"/>
          <w:szCs w:val="22"/>
        </w:rPr>
        <w:t>.</w:t>
      </w:r>
    </w:p>
    <w:p w14:paraId="43749329" w14:textId="77777777" w:rsidR="00305210" w:rsidRPr="00516275" w:rsidRDefault="00305210" w:rsidP="00305210">
      <w:pPr>
        <w:ind w:left="567"/>
        <w:jc w:val="both"/>
        <w:rPr>
          <w:rFonts w:asciiTheme="minorHAnsi" w:hAnsiTheme="minorHAnsi" w:cstheme="minorHAnsi"/>
          <w:sz w:val="22"/>
          <w:szCs w:val="22"/>
        </w:rPr>
      </w:pPr>
    </w:p>
    <w:p w14:paraId="6A3E72EB" w14:textId="68A6956B" w:rsidR="00305210" w:rsidRPr="00516275" w:rsidRDefault="008B2C34" w:rsidP="00305210">
      <w:pPr>
        <w:numPr>
          <w:ilvl w:val="0"/>
          <w:numId w:val="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Po vyúčtování ročních plateb za energie oznámí ZÚ Ostrava nájemci dopisem výši jednotkových plateb za energie pro další rok. Změny jednotkových sazeb nebudou důvodem k uzavření dodatku ke smlouvě</w:t>
      </w:r>
      <w:r w:rsidR="00305210" w:rsidRPr="00516275">
        <w:rPr>
          <w:rFonts w:asciiTheme="minorHAnsi" w:hAnsiTheme="minorHAnsi" w:cstheme="minorHAnsi"/>
          <w:sz w:val="22"/>
          <w:szCs w:val="22"/>
        </w:rPr>
        <w:t xml:space="preserve">. </w:t>
      </w:r>
    </w:p>
    <w:p w14:paraId="78CB9834" w14:textId="3C6D4501" w:rsidR="00CD776F" w:rsidRDefault="00CD776F" w:rsidP="00A81D52">
      <w:pPr>
        <w:jc w:val="both"/>
        <w:rPr>
          <w:rFonts w:asciiTheme="minorHAnsi" w:hAnsiTheme="minorHAnsi" w:cstheme="minorHAnsi"/>
          <w:sz w:val="22"/>
          <w:szCs w:val="22"/>
        </w:rPr>
      </w:pPr>
    </w:p>
    <w:p w14:paraId="46FD0C2F" w14:textId="2DAA31D6" w:rsidR="00173D0E" w:rsidRPr="00173D0E" w:rsidRDefault="00A10C91" w:rsidP="00173D0E">
      <w:pPr>
        <w:pStyle w:val="Odstavecseseznamem"/>
        <w:numPr>
          <w:ilvl w:val="0"/>
          <w:numId w:val="3"/>
        </w:numPr>
        <w:ind w:left="567" w:hanging="567"/>
        <w:jc w:val="both"/>
        <w:rPr>
          <w:rFonts w:ascii="Calibri" w:hAnsi="Calibri" w:cs="Calibri"/>
          <w:sz w:val="22"/>
          <w:szCs w:val="22"/>
        </w:rPr>
      </w:pPr>
      <w:r>
        <w:rPr>
          <w:rFonts w:ascii="Calibri" w:hAnsi="Calibri" w:cs="Calibri"/>
          <w:sz w:val="22"/>
          <w:szCs w:val="22"/>
        </w:rPr>
        <w:t>S</w:t>
      </w:r>
      <w:r w:rsidR="00173D0E" w:rsidRPr="00173D0E">
        <w:rPr>
          <w:rFonts w:ascii="Calibri" w:hAnsi="Calibri" w:cs="Calibri"/>
          <w:sz w:val="22"/>
          <w:szCs w:val="22"/>
        </w:rPr>
        <w:t xml:space="preserve">mluvní strany se dohodly, že pronajímatel může výši nájemného jednostranně zvýšit, a to nejvýše o meziroční změnu míry inflace vyjádřenou přírůstkem průměrného indexu spotřebitelských cen za uplynulý rok (CPI — </w:t>
      </w:r>
      <w:proofErr w:type="spellStart"/>
      <w:r w:rsidR="00173D0E" w:rsidRPr="00173D0E">
        <w:rPr>
          <w:rFonts w:ascii="Calibri" w:hAnsi="Calibri" w:cs="Calibri"/>
          <w:sz w:val="22"/>
          <w:szCs w:val="22"/>
        </w:rPr>
        <w:t>Consumer</w:t>
      </w:r>
      <w:proofErr w:type="spellEnd"/>
      <w:r w:rsidR="00173D0E" w:rsidRPr="00173D0E">
        <w:rPr>
          <w:rFonts w:ascii="Calibri" w:hAnsi="Calibri" w:cs="Calibri"/>
          <w:sz w:val="22"/>
          <w:szCs w:val="22"/>
        </w:rPr>
        <w:t xml:space="preserve"> </w:t>
      </w:r>
      <w:proofErr w:type="spellStart"/>
      <w:r w:rsidR="00173D0E" w:rsidRPr="00173D0E">
        <w:rPr>
          <w:rFonts w:ascii="Calibri" w:hAnsi="Calibri" w:cs="Calibri"/>
          <w:sz w:val="22"/>
          <w:szCs w:val="22"/>
        </w:rPr>
        <w:t>Price</w:t>
      </w:r>
      <w:proofErr w:type="spellEnd"/>
      <w:r w:rsidR="00173D0E" w:rsidRPr="00173D0E">
        <w:rPr>
          <w:rFonts w:ascii="Calibri" w:hAnsi="Calibri" w:cs="Calibri"/>
          <w:sz w:val="22"/>
          <w:szCs w:val="22"/>
        </w:rPr>
        <w:t xml:space="preserve"> Index), dle údajů zveřejněných Českým statistickým úřadem za předchozí kalendářní rok. O zvýšení nájemného informuje pronajímatel nájemce písemně. Nájemné se takto zvýší od 1. dubna příslušného roku. Poprvé může být nájemné v souladu se zněním tohoto odstavce zvýšeno od 1. 4. 2022.</w:t>
      </w:r>
    </w:p>
    <w:p w14:paraId="359B063E" w14:textId="77777777" w:rsidR="00305210" w:rsidRPr="00173D0E" w:rsidRDefault="00305210" w:rsidP="00305210">
      <w:pPr>
        <w:jc w:val="both"/>
        <w:rPr>
          <w:rFonts w:asciiTheme="minorHAnsi" w:hAnsiTheme="minorHAnsi" w:cstheme="minorHAnsi"/>
          <w:sz w:val="22"/>
          <w:szCs w:val="22"/>
        </w:rPr>
      </w:pPr>
    </w:p>
    <w:p w14:paraId="174B3C09" w14:textId="77777777" w:rsidR="006C53D4" w:rsidRPr="00173D0E" w:rsidRDefault="006C53D4" w:rsidP="00FA61DB">
      <w:pPr>
        <w:jc w:val="both"/>
        <w:rPr>
          <w:rFonts w:asciiTheme="minorHAnsi" w:hAnsiTheme="minorHAnsi" w:cstheme="minorHAnsi"/>
          <w:b/>
          <w:bCs/>
          <w:sz w:val="22"/>
          <w:szCs w:val="22"/>
        </w:rPr>
      </w:pPr>
    </w:p>
    <w:p w14:paraId="2591B44F" w14:textId="77777777" w:rsidR="002C7558" w:rsidRDefault="002C7558" w:rsidP="00333F7A">
      <w:pPr>
        <w:jc w:val="center"/>
        <w:rPr>
          <w:rFonts w:asciiTheme="minorHAnsi" w:hAnsiTheme="minorHAnsi" w:cstheme="minorHAnsi"/>
          <w:b/>
          <w:bCs/>
          <w:sz w:val="22"/>
          <w:szCs w:val="22"/>
        </w:rPr>
      </w:pPr>
    </w:p>
    <w:p w14:paraId="74E96456" w14:textId="77777777" w:rsidR="002C7558" w:rsidRDefault="002C7558" w:rsidP="00333F7A">
      <w:pPr>
        <w:jc w:val="center"/>
        <w:rPr>
          <w:rFonts w:asciiTheme="minorHAnsi" w:hAnsiTheme="minorHAnsi" w:cstheme="minorHAnsi"/>
          <w:b/>
          <w:bCs/>
          <w:sz w:val="22"/>
          <w:szCs w:val="22"/>
        </w:rPr>
      </w:pPr>
    </w:p>
    <w:p w14:paraId="7EF21D43" w14:textId="77777777" w:rsidR="002C7558" w:rsidRDefault="002C7558" w:rsidP="00333F7A">
      <w:pPr>
        <w:jc w:val="center"/>
        <w:rPr>
          <w:rFonts w:asciiTheme="minorHAnsi" w:hAnsiTheme="minorHAnsi" w:cstheme="minorHAnsi"/>
          <w:b/>
          <w:bCs/>
          <w:sz w:val="22"/>
          <w:szCs w:val="22"/>
        </w:rPr>
      </w:pPr>
    </w:p>
    <w:p w14:paraId="6B5BBA61" w14:textId="77777777" w:rsidR="002C7558" w:rsidRDefault="002C7558" w:rsidP="00333F7A">
      <w:pPr>
        <w:jc w:val="center"/>
        <w:rPr>
          <w:rFonts w:asciiTheme="minorHAnsi" w:hAnsiTheme="minorHAnsi" w:cstheme="minorHAnsi"/>
          <w:b/>
          <w:bCs/>
          <w:sz w:val="22"/>
          <w:szCs w:val="22"/>
        </w:rPr>
      </w:pPr>
    </w:p>
    <w:p w14:paraId="4F33E4C4" w14:textId="77777777" w:rsidR="002C7558" w:rsidRDefault="002C7558" w:rsidP="00333F7A">
      <w:pPr>
        <w:jc w:val="center"/>
        <w:rPr>
          <w:rFonts w:asciiTheme="minorHAnsi" w:hAnsiTheme="minorHAnsi" w:cstheme="minorHAnsi"/>
          <w:b/>
          <w:bCs/>
          <w:sz w:val="22"/>
          <w:szCs w:val="22"/>
        </w:rPr>
      </w:pPr>
    </w:p>
    <w:p w14:paraId="5A93BDA8" w14:textId="77777777" w:rsidR="002C7558" w:rsidRDefault="002C7558" w:rsidP="00333F7A">
      <w:pPr>
        <w:jc w:val="center"/>
        <w:rPr>
          <w:rFonts w:asciiTheme="minorHAnsi" w:hAnsiTheme="minorHAnsi" w:cstheme="minorHAnsi"/>
          <w:b/>
          <w:bCs/>
          <w:sz w:val="22"/>
          <w:szCs w:val="22"/>
        </w:rPr>
      </w:pPr>
    </w:p>
    <w:p w14:paraId="3C4AF1FF" w14:textId="14DC180F" w:rsidR="00333F7A" w:rsidRPr="00173D0E" w:rsidRDefault="00A8248E" w:rsidP="00333F7A">
      <w:pPr>
        <w:jc w:val="center"/>
        <w:rPr>
          <w:rFonts w:asciiTheme="minorHAnsi" w:hAnsiTheme="minorHAnsi" w:cstheme="minorHAnsi"/>
          <w:b/>
          <w:bCs/>
          <w:sz w:val="22"/>
          <w:szCs w:val="22"/>
        </w:rPr>
      </w:pPr>
      <w:r w:rsidRPr="00173D0E">
        <w:rPr>
          <w:rFonts w:asciiTheme="minorHAnsi" w:hAnsiTheme="minorHAnsi" w:cstheme="minorHAnsi"/>
          <w:b/>
          <w:bCs/>
          <w:sz w:val="22"/>
          <w:szCs w:val="22"/>
        </w:rPr>
        <w:lastRenderedPageBreak/>
        <w:t xml:space="preserve">Článek </w:t>
      </w:r>
      <w:r w:rsidR="00384242">
        <w:rPr>
          <w:rFonts w:asciiTheme="minorHAnsi" w:hAnsiTheme="minorHAnsi" w:cstheme="minorHAnsi"/>
          <w:b/>
          <w:bCs/>
          <w:sz w:val="22"/>
          <w:szCs w:val="22"/>
        </w:rPr>
        <w:t>V</w:t>
      </w:r>
      <w:r w:rsidR="004D1F91" w:rsidRPr="00173D0E">
        <w:rPr>
          <w:rFonts w:asciiTheme="minorHAnsi" w:hAnsiTheme="minorHAnsi" w:cstheme="minorHAnsi"/>
          <w:b/>
          <w:bCs/>
          <w:sz w:val="22"/>
          <w:szCs w:val="22"/>
        </w:rPr>
        <w:t>I</w:t>
      </w:r>
      <w:r w:rsidR="00333F7A" w:rsidRPr="00173D0E">
        <w:rPr>
          <w:rFonts w:asciiTheme="minorHAnsi" w:hAnsiTheme="minorHAnsi" w:cstheme="minorHAnsi"/>
          <w:b/>
          <w:bCs/>
          <w:sz w:val="22"/>
          <w:szCs w:val="22"/>
        </w:rPr>
        <w:t xml:space="preserve">. </w:t>
      </w:r>
    </w:p>
    <w:p w14:paraId="22329D7A" w14:textId="77777777" w:rsidR="00305210" w:rsidRPr="00516275" w:rsidRDefault="00F357F1" w:rsidP="00305210">
      <w:pPr>
        <w:pStyle w:val="Nadpis3"/>
        <w:rPr>
          <w:rFonts w:asciiTheme="minorHAnsi" w:hAnsiTheme="minorHAnsi" w:cstheme="minorHAnsi"/>
          <w:sz w:val="22"/>
          <w:szCs w:val="22"/>
        </w:rPr>
      </w:pPr>
      <w:r w:rsidRPr="00516275">
        <w:rPr>
          <w:rFonts w:asciiTheme="minorHAnsi" w:hAnsiTheme="minorHAnsi" w:cstheme="minorHAnsi"/>
          <w:sz w:val="22"/>
          <w:szCs w:val="22"/>
        </w:rPr>
        <w:t>Práva a povinnosti</w:t>
      </w:r>
      <w:r w:rsidR="00961216" w:rsidRPr="00516275">
        <w:rPr>
          <w:rFonts w:asciiTheme="minorHAnsi" w:hAnsiTheme="minorHAnsi" w:cstheme="minorHAnsi"/>
          <w:sz w:val="22"/>
          <w:szCs w:val="22"/>
        </w:rPr>
        <w:t xml:space="preserve"> smluvních stran</w:t>
      </w:r>
    </w:p>
    <w:p w14:paraId="0AD022FF" w14:textId="77777777" w:rsidR="00333F7A" w:rsidRPr="00516275" w:rsidRDefault="00333F7A" w:rsidP="00333F7A">
      <w:pPr>
        <w:jc w:val="center"/>
        <w:rPr>
          <w:rFonts w:asciiTheme="minorHAnsi" w:hAnsiTheme="minorHAnsi" w:cstheme="minorHAnsi"/>
          <w:b/>
          <w:bCs/>
          <w:sz w:val="22"/>
          <w:szCs w:val="22"/>
        </w:rPr>
      </w:pPr>
    </w:p>
    <w:p w14:paraId="2F0E8F4C" w14:textId="77777777" w:rsidR="00BE56F9" w:rsidRPr="00516275" w:rsidRDefault="00BE56F9" w:rsidP="00BE56F9">
      <w:pPr>
        <w:pStyle w:val="Odstavecseseznamem"/>
        <w:rPr>
          <w:rFonts w:asciiTheme="minorHAnsi" w:hAnsiTheme="minorHAnsi" w:cstheme="minorHAnsi"/>
          <w:sz w:val="22"/>
          <w:szCs w:val="22"/>
        </w:rPr>
      </w:pPr>
    </w:p>
    <w:p w14:paraId="5451CC2F" w14:textId="77777777" w:rsidR="00BE56F9" w:rsidRPr="00516275" w:rsidRDefault="00BE56F9" w:rsidP="001F488C">
      <w:pPr>
        <w:pStyle w:val="Odstavecseseznamem"/>
        <w:numPr>
          <w:ilvl w:val="0"/>
          <w:numId w:val="28"/>
        </w:numPr>
        <w:ind w:left="357" w:hanging="357"/>
        <w:jc w:val="both"/>
        <w:rPr>
          <w:rFonts w:asciiTheme="minorHAnsi" w:hAnsiTheme="minorHAnsi" w:cstheme="minorHAnsi"/>
          <w:sz w:val="22"/>
          <w:szCs w:val="22"/>
        </w:rPr>
      </w:pPr>
      <w:r w:rsidRPr="00516275">
        <w:rPr>
          <w:rFonts w:asciiTheme="minorHAnsi" w:hAnsiTheme="minorHAnsi" w:cstheme="minorHAnsi"/>
          <w:sz w:val="22"/>
          <w:szCs w:val="22"/>
        </w:rPr>
        <w:t>Pronajímatel:</w:t>
      </w:r>
    </w:p>
    <w:p w14:paraId="6112F8AB" w14:textId="368051B9"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a)</w:t>
      </w:r>
      <w:r w:rsidRPr="00516275">
        <w:rPr>
          <w:rFonts w:asciiTheme="minorHAnsi" w:hAnsiTheme="minorHAnsi" w:cstheme="minorHAnsi"/>
          <w:sz w:val="22"/>
          <w:szCs w:val="22"/>
        </w:rPr>
        <w:tab/>
        <w:t>má právo na plac</w:t>
      </w:r>
      <w:r w:rsidRPr="001C01BC">
        <w:rPr>
          <w:rFonts w:asciiTheme="minorHAnsi" w:hAnsiTheme="minorHAnsi" w:cstheme="minorHAnsi"/>
          <w:sz w:val="22"/>
          <w:szCs w:val="22"/>
        </w:rPr>
        <w:t xml:space="preserve">ení sjednaného nájemného </w:t>
      </w:r>
      <w:r w:rsidR="002C7558" w:rsidRPr="001C01BC">
        <w:rPr>
          <w:rFonts w:asciiTheme="minorHAnsi" w:hAnsiTheme="minorHAnsi" w:cstheme="minorHAnsi"/>
          <w:sz w:val="22"/>
          <w:szCs w:val="22"/>
        </w:rPr>
        <w:t xml:space="preserve">a úhrady za plnění s nájmem spojené </w:t>
      </w:r>
      <w:r w:rsidRPr="001C01BC">
        <w:rPr>
          <w:rFonts w:asciiTheme="minorHAnsi" w:hAnsiTheme="minorHAnsi" w:cstheme="minorHAnsi"/>
          <w:sz w:val="22"/>
          <w:szCs w:val="22"/>
        </w:rPr>
        <w:t xml:space="preserve">podle </w:t>
      </w:r>
      <w:r w:rsidR="0076345D" w:rsidRPr="001C01BC">
        <w:rPr>
          <w:rFonts w:asciiTheme="minorHAnsi" w:hAnsiTheme="minorHAnsi" w:cstheme="minorHAnsi"/>
          <w:sz w:val="22"/>
          <w:szCs w:val="22"/>
        </w:rPr>
        <w:t>Č</w:t>
      </w:r>
      <w:r w:rsidR="002C7558" w:rsidRPr="001C01BC">
        <w:rPr>
          <w:rFonts w:asciiTheme="minorHAnsi" w:hAnsiTheme="minorHAnsi" w:cstheme="minorHAnsi"/>
          <w:sz w:val="22"/>
          <w:szCs w:val="22"/>
        </w:rPr>
        <w:t>lánku</w:t>
      </w:r>
      <w:r w:rsidR="0076345D" w:rsidRPr="001C01BC">
        <w:rPr>
          <w:rFonts w:asciiTheme="minorHAnsi" w:hAnsiTheme="minorHAnsi" w:cstheme="minorHAnsi"/>
          <w:sz w:val="22"/>
          <w:szCs w:val="22"/>
        </w:rPr>
        <w:t xml:space="preserve"> </w:t>
      </w:r>
      <w:r w:rsidR="002C7558" w:rsidRPr="001C01BC">
        <w:rPr>
          <w:rFonts w:asciiTheme="minorHAnsi" w:hAnsiTheme="minorHAnsi" w:cstheme="minorHAnsi"/>
          <w:sz w:val="22"/>
          <w:szCs w:val="22"/>
        </w:rPr>
        <w:t>V.</w:t>
      </w:r>
      <w:r w:rsidR="001C01BC">
        <w:rPr>
          <w:rFonts w:asciiTheme="minorHAnsi" w:hAnsiTheme="minorHAnsi" w:cstheme="minorHAnsi"/>
          <w:sz w:val="22"/>
          <w:szCs w:val="22"/>
        </w:rPr>
        <w:t>, bod 1 a), b), c)</w:t>
      </w:r>
      <w:r w:rsidR="0076345D" w:rsidRPr="001C01BC">
        <w:rPr>
          <w:rFonts w:asciiTheme="minorHAnsi" w:hAnsiTheme="minorHAnsi" w:cstheme="minorHAnsi"/>
          <w:sz w:val="22"/>
          <w:szCs w:val="22"/>
        </w:rPr>
        <w:t xml:space="preserve">, </w:t>
      </w:r>
    </w:p>
    <w:p w14:paraId="2FDAB0E8"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b)</w:t>
      </w:r>
      <w:r w:rsidRPr="00516275">
        <w:rPr>
          <w:rFonts w:asciiTheme="minorHAnsi" w:hAnsiTheme="minorHAnsi" w:cstheme="minorHAnsi"/>
          <w:sz w:val="22"/>
          <w:szCs w:val="22"/>
        </w:rPr>
        <w:tab/>
        <w:t xml:space="preserve">má právo vstupu do pronajatých prostor po předchozím písemném oznámení nájemci za účelem kontroly, zda je nájemce užívá k účelu stanovenému ve smlouvě, a to za přítomnosti nájemce nebo jeho zástupce, </w:t>
      </w:r>
    </w:p>
    <w:p w14:paraId="73C186A0"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c)</w:t>
      </w:r>
      <w:r w:rsidRPr="00516275">
        <w:rPr>
          <w:rFonts w:asciiTheme="minorHAnsi" w:hAnsiTheme="minorHAnsi" w:cstheme="minorHAnsi"/>
          <w:sz w:val="22"/>
          <w:szCs w:val="22"/>
        </w:rPr>
        <w:tab/>
        <w:t>má povinnost předat předmět nájmu ve stavu způsobilém pro sjednaný účel užívání se vším, co je třeba k řádnému užívání věci,</w:t>
      </w:r>
    </w:p>
    <w:p w14:paraId="625699DD" w14:textId="73CC0164"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d)</w:t>
      </w:r>
      <w:r w:rsidRPr="00516275">
        <w:rPr>
          <w:rFonts w:asciiTheme="minorHAnsi" w:hAnsiTheme="minorHAnsi" w:cstheme="minorHAnsi"/>
          <w:sz w:val="22"/>
          <w:szCs w:val="22"/>
        </w:rPr>
        <w:tab/>
      </w:r>
      <w:r w:rsidRPr="00F46C92">
        <w:rPr>
          <w:rFonts w:asciiTheme="minorHAnsi" w:hAnsiTheme="minorHAnsi" w:cstheme="minorHAnsi"/>
          <w:sz w:val="22"/>
          <w:szCs w:val="22"/>
        </w:rPr>
        <w:t>má povinnost poskytovat nájemci plnění uvedené v č. V. a umožnit nájemci plný a nerušený výkon práv spojených s nájmem</w:t>
      </w:r>
      <w:r w:rsidRPr="00516275">
        <w:rPr>
          <w:rFonts w:asciiTheme="minorHAnsi" w:hAnsiTheme="minorHAnsi" w:cstheme="minorHAnsi"/>
          <w:strike/>
          <w:sz w:val="22"/>
          <w:szCs w:val="22"/>
        </w:rPr>
        <w:t>,</w:t>
      </w:r>
    </w:p>
    <w:p w14:paraId="2F59A94C" w14:textId="6860038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e)</w:t>
      </w:r>
      <w:r w:rsidRPr="00516275">
        <w:rPr>
          <w:rFonts w:asciiTheme="minorHAnsi" w:hAnsiTheme="minorHAnsi" w:cstheme="minorHAnsi"/>
          <w:sz w:val="22"/>
          <w:szCs w:val="22"/>
        </w:rPr>
        <w:tab/>
        <w:t>zavazuje se provádět kontroly a revize požárních hydrantů a hasicích přístrojů, zařízení pro odvod tepla a kouře (komíny) a nouzových osvětlení v objektu. Dále provádí revize a údržbu vyhrazených technických zařízení – hromosvody, jakož i revize, kontroly a údržbu elektrické instalace, souvisejících s bezporuchovým a bezpečným chodem budovy. Revize vlastních přenosných elektrických zařízení, elektrických a plynových spotřebičů je povinen si zajistit nájemce na vlastní náklady,</w:t>
      </w:r>
    </w:p>
    <w:p w14:paraId="1DC0A5AC"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f)</w:t>
      </w:r>
      <w:r w:rsidRPr="00516275">
        <w:rPr>
          <w:rFonts w:asciiTheme="minorHAnsi" w:hAnsiTheme="minorHAnsi" w:cstheme="minorHAnsi"/>
          <w:sz w:val="22"/>
          <w:szCs w:val="22"/>
        </w:rPr>
        <w:tab/>
        <w:t>má při skončení nájmu právo zadržet movité věci, které má nájemce v pronajatých prostorách za účelem úhrady pohledávek vůči nájemci,</w:t>
      </w:r>
    </w:p>
    <w:p w14:paraId="02A081E4"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g)</w:t>
      </w:r>
      <w:r w:rsidRPr="00516275">
        <w:rPr>
          <w:rFonts w:asciiTheme="minorHAnsi" w:hAnsiTheme="minorHAnsi" w:cstheme="minorHAnsi"/>
          <w:sz w:val="22"/>
          <w:szCs w:val="22"/>
        </w:rPr>
        <w:tab/>
        <w:t>má právo na náhradu za užíváni předmětu nájmu bez právního důvodu, a to vždy ve výši ujednaného nájemného, neodevzdá-li nájemce pronajaté prostory pronajímateli v den skončení nájmu, to ode dne skončeni nájmu až do dne, kdy nájemce pronajímateli prostory skutečně odevzdá, anebo je pronajímatel dle této smlouvy převezme. Nájemce je dále povinen hradit za tuto dobu rovněž služby spojené s užíváním pronajatých prostor ve výši, jakou hradil před skončením nájmu.</w:t>
      </w:r>
    </w:p>
    <w:p w14:paraId="62A3C977" w14:textId="77777777" w:rsidR="00BE56F9" w:rsidRPr="00516275" w:rsidRDefault="00BE56F9" w:rsidP="00BE56F9">
      <w:pPr>
        <w:jc w:val="both"/>
        <w:rPr>
          <w:rFonts w:asciiTheme="minorHAnsi" w:hAnsiTheme="minorHAnsi" w:cstheme="minorHAnsi"/>
          <w:sz w:val="22"/>
          <w:szCs w:val="22"/>
        </w:rPr>
      </w:pPr>
    </w:p>
    <w:p w14:paraId="29C882BF" w14:textId="77777777" w:rsidR="00BE56F9" w:rsidRPr="00516275" w:rsidRDefault="00BE56F9" w:rsidP="001F488C">
      <w:pPr>
        <w:pStyle w:val="Odstavecseseznamem"/>
        <w:numPr>
          <w:ilvl w:val="0"/>
          <w:numId w:val="28"/>
        </w:numPr>
        <w:ind w:left="357" w:hanging="357"/>
        <w:jc w:val="both"/>
        <w:rPr>
          <w:rFonts w:asciiTheme="minorHAnsi" w:hAnsiTheme="minorHAnsi" w:cstheme="minorHAnsi"/>
          <w:sz w:val="22"/>
          <w:szCs w:val="22"/>
        </w:rPr>
      </w:pPr>
      <w:r w:rsidRPr="00516275">
        <w:rPr>
          <w:rFonts w:asciiTheme="minorHAnsi" w:hAnsiTheme="minorHAnsi" w:cstheme="minorHAnsi"/>
          <w:sz w:val="22"/>
          <w:szCs w:val="22"/>
        </w:rPr>
        <w:t>Nájemce:</w:t>
      </w:r>
    </w:p>
    <w:p w14:paraId="0C4C988E" w14:textId="0D703E0D"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a)</w:t>
      </w:r>
      <w:r w:rsidRPr="00516275">
        <w:rPr>
          <w:rFonts w:asciiTheme="minorHAnsi" w:hAnsiTheme="minorHAnsi" w:cstheme="minorHAnsi"/>
          <w:sz w:val="22"/>
          <w:szCs w:val="22"/>
        </w:rPr>
        <w:tab/>
        <w:t xml:space="preserve">je povinen po celou dobu trvání nájmu užívat prostory pouze ke smluvenému účelu, a to způsobem, který není na újmu pronajímatele a za podmínek </w:t>
      </w:r>
      <w:r w:rsidRPr="001C01BC">
        <w:rPr>
          <w:rFonts w:asciiTheme="minorHAnsi" w:hAnsiTheme="minorHAnsi" w:cstheme="minorHAnsi"/>
          <w:sz w:val="22"/>
          <w:szCs w:val="22"/>
        </w:rPr>
        <w:t>uvedených v čl. I</w:t>
      </w:r>
      <w:r w:rsidR="00D60B65" w:rsidRPr="001C01BC">
        <w:rPr>
          <w:rFonts w:asciiTheme="minorHAnsi" w:hAnsiTheme="minorHAnsi" w:cstheme="minorHAnsi"/>
          <w:sz w:val="22"/>
          <w:szCs w:val="22"/>
        </w:rPr>
        <w:t>I</w:t>
      </w:r>
      <w:r w:rsidRPr="001C01BC">
        <w:rPr>
          <w:rFonts w:asciiTheme="minorHAnsi" w:hAnsiTheme="minorHAnsi" w:cstheme="minorHAnsi"/>
          <w:sz w:val="22"/>
          <w:szCs w:val="22"/>
        </w:rPr>
        <w:t xml:space="preserve">. odst. </w:t>
      </w:r>
      <w:r w:rsidR="00D60B65" w:rsidRPr="001C01BC">
        <w:rPr>
          <w:rFonts w:asciiTheme="minorHAnsi" w:hAnsiTheme="minorHAnsi" w:cstheme="minorHAnsi"/>
          <w:sz w:val="22"/>
          <w:szCs w:val="22"/>
        </w:rPr>
        <w:t>1.</w:t>
      </w:r>
    </w:p>
    <w:p w14:paraId="718537C8"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b)</w:t>
      </w:r>
      <w:r w:rsidRPr="00516275">
        <w:rPr>
          <w:rFonts w:asciiTheme="minorHAnsi" w:hAnsiTheme="minorHAnsi" w:cstheme="minorHAnsi"/>
          <w:sz w:val="22"/>
          <w:szCs w:val="22"/>
        </w:rPr>
        <w:tab/>
        <w:t>je povinen počínat si tak, aby nezpůsobil na pronajatém majetku škodu, a v případě, že se tak stane, zavazuje se ji nahradit,</w:t>
      </w:r>
    </w:p>
    <w:p w14:paraId="1EB9D657" w14:textId="7BC69C66"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c)</w:t>
      </w:r>
      <w:r w:rsidRPr="00516275">
        <w:rPr>
          <w:rFonts w:asciiTheme="minorHAnsi" w:hAnsiTheme="minorHAnsi" w:cstheme="minorHAnsi"/>
          <w:sz w:val="22"/>
          <w:szCs w:val="22"/>
        </w:rPr>
        <w:tab/>
        <w:t xml:space="preserve">je povinen platit nájemné a úhradu za plnění s nájmem spojené podle </w:t>
      </w:r>
      <w:r w:rsidRPr="001C01BC">
        <w:rPr>
          <w:rFonts w:asciiTheme="minorHAnsi" w:hAnsiTheme="minorHAnsi" w:cstheme="minorHAnsi"/>
          <w:sz w:val="22"/>
          <w:szCs w:val="22"/>
        </w:rPr>
        <w:t xml:space="preserve">ujednání v čl. </w:t>
      </w:r>
      <w:r w:rsidR="001C01BC" w:rsidRPr="001C01BC">
        <w:rPr>
          <w:rFonts w:asciiTheme="minorHAnsi" w:hAnsiTheme="minorHAnsi" w:cstheme="minorHAnsi"/>
          <w:sz w:val="22"/>
          <w:szCs w:val="22"/>
        </w:rPr>
        <w:t>V</w:t>
      </w:r>
      <w:r w:rsidRPr="001C01BC">
        <w:rPr>
          <w:rFonts w:asciiTheme="minorHAnsi" w:hAnsiTheme="minorHAnsi" w:cstheme="minorHAnsi"/>
          <w:sz w:val="22"/>
          <w:szCs w:val="22"/>
        </w:rPr>
        <w:t>.</w:t>
      </w:r>
      <w:r w:rsidR="001C01BC" w:rsidRPr="001C01BC">
        <w:rPr>
          <w:rFonts w:asciiTheme="minorHAnsi" w:hAnsiTheme="minorHAnsi" w:cstheme="minorHAnsi"/>
          <w:sz w:val="22"/>
          <w:szCs w:val="22"/>
        </w:rPr>
        <w:t>,</w:t>
      </w:r>
    </w:p>
    <w:p w14:paraId="5A60839F"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d)</w:t>
      </w:r>
      <w:r w:rsidRPr="00516275">
        <w:rPr>
          <w:rFonts w:asciiTheme="minorHAnsi" w:hAnsiTheme="minorHAnsi" w:cstheme="minorHAnsi"/>
          <w:sz w:val="22"/>
          <w:szCs w:val="22"/>
        </w:rPr>
        <w:tab/>
        <w:t>nebude-li faktura uhrazena ve lhůtě splatnosti, je nájemce povinen zaplatit pronajímateli úrok z prodlení v zákonné výši za každý i započatý den prodlení,</w:t>
      </w:r>
    </w:p>
    <w:p w14:paraId="43A6578F"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e)</w:t>
      </w:r>
      <w:r w:rsidRPr="00516275">
        <w:rPr>
          <w:rFonts w:asciiTheme="minorHAnsi" w:hAnsiTheme="minorHAnsi" w:cstheme="minorHAnsi"/>
          <w:sz w:val="22"/>
          <w:szCs w:val="22"/>
        </w:rPr>
        <w:tab/>
        <w:t xml:space="preserve">není bez souhlasu pronajímatele oprávněn provádět jakékoli stavební úpravy předmětu nájmu. Stavební úpravy jsou podmíněny předchozím písemným souhlasem pronajímatele. Je-li souhlas udělen a nedohodne-li se nájemce a pronajímatel dále jinak, platí, že při skončení nájmu nevzniká nájemci právo na náhradu za provedené stavební práce nebo na jiné protiplnění za zhodnocení předmětu nájmu, </w:t>
      </w:r>
    </w:p>
    <w:p w14:paraId="5F79D8E5"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f)</w:t>
      </w:r>
      <w:r w:rsidRPr="00516275">
        <w:rPr>
          <w:rFonts w:asciiTheme="minorHAnsi" w:hAnsiTheme="minorHAnsi" w:cstheme="minorHAnsi"/>
          <w:sz w:val="22"/>
          <w:szCs w:val="22"/>
        </w:rPr>
        <w:tab/>
        <w:t xml:space="preserve">není oprávněn prostory přenechat do užívání třetí osobě (zákaz podnájmu, výpůjčky nebo výprosy a zákaz převodu nájmu),      </w:t>
      </w:r>
    </w:p>
    <w:p w14:paraId="6082C220" w14:textId="7FBC9BB2"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g)</w:t>
      </w:r>
      <w:r w:rsidRPr="00516275">
        <w:rPr>
          <w:rFonts w:asciiTheme="minorHAnsi" w:hAnsiTheme="minorHAnsi" w:cstheme="minorHAnsi"/>
          <w:sz w:val="22"/>
          <w:szCs w:val="22"/>
        </w:rPr>
        <w:tab/>
        <w:t xml:space="preserve">je povinen provádět a hradit na vlastní účet tzv. „běžnou údržbu“ tj. nést náklady spojené s obvyklým udržováním a běžnými opravami předmětu pronájmu – (zejména opravy vodovodních kohoutků, umyvadel, van, dřezů, výlevek, sprchy, splachovače, výměny žárovek, osvětlovacích těles, vypínačů, zásuvek, opravy zámků a klik, </w:t>
      </w:r>
      <w:r w:rsidR="00081031" w:rsidRPr="00516275">
        <w:rPr>
          <w:rFonts w:asciiTheme="minorHAnsi" w:hAnsiTheme="minorHAnsi" w:cstheme="minorHAnsi"/>
          <w:sz w:val="22"/>
          <w:szCs w:val="22"/>
        </w:rPr>
        <w:t>malování</w:t>
      </w:r>
      <w:r w:rsidRPr="00516275">
        <w:rPr>
          <w:rFonts w:asciiTheme="minorHAnsi" w:hAnsiTheme="minorHAnsi" w:cstheme="minorHAnsi"/>
          <w:sz w:val="22"/>
          <w:szCs w:val="22"/>
        </w:rPr>
        <w:t xml:space="preserve"> apod.). Potřebu opravy přesahující běžnou údržbu a potřebu odstranění jiných vad na předmětu nájmu je povinen neprodleně, nejpozději však do tří (3) pracovních dní po jejich výskytu, písemně oznámit pronajímateli, jinak odpovídá za škodu, která nesplněním této povinnosti vznikne,</w:t>
      </w:r>
    </w:p>
    <w:p w14:paraId="135E25E9" w14:textId="6505FCCC"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lastRenderedPageBreak/>
        <w:t>h)</w:t>
      </w:r>
      <w:r w:rsidRPr="00516275">
        <w:rPr>
          <w:rFonts w:asciiTheme="minorHAnsi" w:hAnsiTheme="minorHAnsi" w:cstheme="minorHAnsi"/>
          <w:sz w:val="22"/>
          <w:szCs w:val="22"/>
        </w:rPr>
        <w:tab/>
        <w:t>je povinen písemně oznámit pronajímateli havarijní stavy na zařízení objektu nebo vady, které zásadním způsobem ztěžují nebo znemožňují užívání předmětu, a to nejpozději do  24 hodin po jejich výskytu. Nesplnění této oznamovací povinnosti řádně a včas nezaloží nájemci právo na prominutí nájemného nebo na výpověď nájmu bez výpovědní doby podle   § 2208 odst. 1 občan. zák.,</w:t>
      </w:r>
    </w:p>
    <w:p w14:paraId="1DE11EC8"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i)</w:t>
      </w:r>
      <w:r w:rsidRPr="00516275">
        <w:rPr>
          <w:rFonts w:asciiTheme="minorHAnsi" w:hAnsiTheme="minorHAnsi" w:cstheme="minorHAnsi"/>
          <w:sz w:val="22"/>
          <w:szCs w:val="22"/>
        </w:rPr>
        <w:tab/>
        <w:t>je povinen umožnit pronajímateli provedení nezbytných oprav, údržby nebo pravidelných revizí v předmětu nájmu a za tím účelem mu poskytnout nezbytnou součinnost,</w:t>
      </w:r>
    </w:p>
    <w:p w14:paraId="6066AEE7"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j)</w:t>
      </w:r>
      <w:r w:rsidRPr="00516275">
        <w:rPr>
          <w:rFonts w:asciiTheme="minorHAnsi" w:hAnsiTheme="minorHAnsi" w:cstheme="minorHAnsi"/>
          <w:sz w:val="22"/>
          <w:szCs w:val="22"/>
        </w:rPr>
        <w:tab/>
        <w:t>je povinen strpět provedení nezbytné opravy pronajatých prostor, kterou nelze odložit na dobu po skončení nájmu, i když mu provedení opravy způsobí obtíže nebo omezí užívání věci. Trvá-li taková oprava méně než jeden (1) kalendářní měsíc a neztěžuje-li užívání předmětu nájmu nad míru obvyklou, nemá nájemce právo na slevu z nájemného,</w:t>
      </w:r>
    </w:p>
    <w:p w14:paraId="5E50C25C"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k)</w:t>
      </w:r>
      <w:r w:rsidRPr="00516275">
        <w:rPr>
          <w:rFonts w:asciiTheme="minorHAnsi" w:hAnsiTheme="minorHAnsi" w:cstheme="minorHAnsi"/>
          <w:sz w:val="22"/>
          <w:szCs w:val="22"/>
        </w:rPr>
        <w:tab/>
        <w:t xml:space="preserve">nemá právo na provedení zápočtu svých nároků vůči pronajímateli na pohledávku z titulu nájemného nebo plnění s nájmem spojených, </w:t>
      </w:r>
    </w:p>
    <w:p w14:paraId="5B3D3995"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l)</w:t>
      </w:r>
      <w:r w:rsidRPr="00516275">
        <w:rPr>
          <w:rFonts w:asciiTheme="minorHAnsi" w:hAnsiTheme="minorHAnsi" w:cstheme="minorHAnsi"/>
          <w:sz w:val="22"/>
          <w:szCs w:val="22"/>
        </w:rPr>
        <w:tab/>
        <w:t>je povinen dodržovat při své činnosti v pronajatých prostorách pravidla bezpečnosti a ochrany zdraví při práci, předpisy týkající se bezpečnosti technických zařízení a požární předpisy a zachovávat provozní řád objektu. Nájemce se zavazuje plnit povinnosti ve smyslu zákona č. 133/1985 Sb., o požární ochraně ve znění pozdějších předpisů a zákona č. 262/2006 Sb., (zákoník práce) ve znění pozdějších předpisů. Na své náklady je povinen zajišťovat požární ochranu a bezpečnost a ochranu zdraví všech osob v pronajatých prostorách a odpovídá za plnění povinností na úseku požární ochrany a bezpečnosti a ochrany zdraví při práci v pronajatých prostorách. Dále je povinen informovat pronajímatele o skladovaných a používaných látkách a zařízeních, které jsou nebezpečné z hlediska požární ochrany nebo bezpečnosti práce a osob,</w:t>
      </w:r>
    </w:p>
    <w:p w14:paraId="2DB59A76" w14:textId="0F5A346A" w:rsidR="00510D54"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m)</w:t>
      </w:r>
      <w:r w:rsidRPr="00516275">
        <w:rPr>
          <w:rFonts w:asciiTheme="minorHAnsi" w:hAnsiTheme="minorHAnsi" w:cstheme="minorHAnsi"/>
          <w:sz w:val="22"/>
          <w:szCs w:val="22"/>
        </w:rPr>
        <w:tab/>
        <w:t>odpovídá za zničení, odcizení, poškození či jakékoli jiné znehodnocení předmětu nájmu či věcí pronajímatele, které se v něm nalézají. Nájemce je povinen dbát o to, aby v pronajatých prostorách a na objektu nevznikla škoda. Nájemce rovněž nese odpovědnost za škodu na věcech třetích osob do pronajatého prostoru vnesených nebo jimi odložených. Tím není dotčena jiná zákonná odpovědnost nájemce nebo pronajímatele</w:t>
      </w:r>
      <w:r w:rsidR="00277FDC">
        <w:rPr>
          <w:rFonts w:asciiTheme="minorHAnsi" w:hAnsiTheme="minorHAnsi" w:cstheme="minorHAnsi"/>
          <w:sz w:val="22"/>
          <w:szCs w:val="22"/>
        </w:rPr>
        <w:t>,</w:t>
      </w:r>
    </w:p>
    <w:p w14:paraId="3230724D" w14:textId="3BB89C2E" w:rsidR="00510D54" w:rsidRPr="000B694F"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n)</w:t>
      </w:r>
      <w:r w:rsidRPr="00516275">
        <w:rPr>
          <w:rFonts w:asciiTheme="minorHAnsi" w:hAnsiTheme="minorHAnsi" w:cstheme="minorHAnsi"/>
          <w:sz w:val="22"/>
          <w:szCs w:val="22"/>
        </w:rPr>
        <w:tab/>
      </w:r>
      <w:r w:rsidR="00510D54" w:rsidRPr="00516275">
        <w:rPr>
          <w:rFonts w:asciiTheme="minorHAnsi" w:hAnsiTheme="minorHAnsi" w:cstheme="minorHAnsi"/>
          <w:sz w:val="22"/>
          <w:szCs w:val="22"/>
        </w:rPr>
        <w:t xml:space="preserve">je povinen nakládat s odpady, které vzniknou jeho činností při provozu předmětu nájmu, v souladu s platnými právními předpisy, zejm. zák. č. 185/2001., o odpadech, Zákon č. 541/2020 Sb. o </w:t>
      </w:r>
      <w:r w:rsidR="00081031" w:rsidRPr="00516275">
        <w:rPr>
          <w:rFonts w:asciiTheme="minorHAnsi" w:hAnsiTheme="minorHAnsi" w:cstheme="minorHAnsi"/>
          <w:sz w:val="22"/>
          <w:szCs w:val="22"/>
        </w:rPr>
        <w:t>odpadech v</w:t>
      </w:r>
      <w:r w:rsidR="00510D54" w:rsidRPr="00516275">
        <w:rPr>
          <w:rFonts w:asciiTheme="minorHAnsi" w:hAnsiTheme="minorHAnsi" w:cstheme="minorHAnsi"/>
          <w:sz w:val="22"/>
          <w:szCs w:val="22"/>
        </w:rPr>
        <w:t xml:space="preserve"> platném znění, přičemž likvidaci odpadu si nájemce zajistí na vlastní náklad</w:t>
      </w:r>
      <w:r w:rsidR="00277FDC">
        <w:rPr>
          <w:rFonts w:asciiTheme="minorHAnsi" w:hAnsiTheme="minorHAnsi" w:cstheme="minorHAnsi"/>
          <w:sz w:val="22"/>
          <w:szCs w:val="22"/>
        </w:rPr>
        <w:t>,</w:t>
      </w:r>
    </w:p>
    <w:p w14:paraId="0F605827" w14:textId="6154824E" w:rsidR="00BE56F9" w:rsidRPr="00081031" w:rsidRDefault="00BE56F9" w:rsidP="00081031">
      <w:pPr>
        <w:pStyle w:val="Odstavecseseznamem"/>
        <w:numPr>
          <w:ilvl w:val="0"/>
          <w:numId w:val="36"/>
        </w:num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je povinen po skončení nájmu z jakéhokoli důvodu předmět nájmu vyklidit a předat je ve stavu, v jakém jím byl převzat, s přihlédnutím k obvyklému opotřebení při řádném užívání, a to nejpozději do 5-ti pracovních dnů po skončení nájmu, pokud nebude s pronajímatelem dohodnuto jinak. Pronajímatel má právo požadovat po nájemci náhradu ve výši ujednaného nájemného nebo jeho poměrné části, nevyklidí-li a neodevzdá-li nájemce předmět nájmu pronajímateli v den skončení nájmu, a to až do dne, kdy nájemce pronajímateli předmět nájmu skute</w:t>
      </w:r>
      <w:r w:rsidRPr="00081031">
        <w:rPr>
          <w:rFonts w:asciiTheme="minorHAnsi" w:hAnsiTheme="minorHAnsi" w:cstheme="minorHAnsi"/>
          <w:sz w:val="22"/>
          <w:szCs w:val="22"/>
        </w:rPr>
        <w:t>čně vyklidí a odevzdá. Tím není dotčeno právo pronajímatele na náhradu škody.</w:t>
      </w:r>
    </w:p>
    <w:p w14:paraId="4E3E6037" w14:textId="77777777" w:rsidR="002C7558" w:rsidRDefault="002C7558" w:rsidP="00293C3F">
      <w:pPr>
        <w:pStyle w:val="Nadpis3"/>
        <w:rPr>
          <w:rFonts w:asciiTheme="minorHAnsi" w:hAnsiTheme="minorHAnsi" w:cstheme="minorHAnsi"/>
          <w:sz w:val="22"/>
          <w:szCs w:val="22"/>
        </w:rPr>
      </w:pPr>
    </w:p>
    <w:p w14:paraId="30F62F7E" w14:textId="77777777" w:rsidR="002C7558" w:rsidRDefault="002C7558" w:rsidP="00293C3F">
      <w:pPr>
        <w:pStyle w:val="Nadpis3"/>
        <w:rPr>
          <w:rFonts w:asciiTheme="minorHAnsi" w:hAnsiTheme="minorHAnsi" w:cstheme="minorHAnsi"/>
          <w:sz w:val="22"/>
          <w:szCs w:val="22"/>
        </w:rPr>
      </w:pPr>
    </w:p>
    <w:p w14:paraId="6FAC2A38" w14:textId="49FE0442" w:rsidR="00793EED" w:rsidRPr="00EE76E2" w:rsidRDefault="00384242" w:rsidP="00293C3F">
      <w:pPr>
        <w:pStyle w:val="Nadpis3"/>
        <w:rPr>
          <w:rFonts w:asciiTheme="minorHAnsi" w:hAnsiTheme="minorHAnsi" w:cstheme="minorHAnsi"/>
          <w:sz w:val="22"/>
          <w:szCs w:val="22"/>
        </w:rPr>
      </w:pPr>
      <w:r>
        <w:rPr>
          <w:rFonts w:asciiTheme="minorHAnsi" w:hAnsiTheme="minorHAnsi" w:cstheme="minorHAnsi"/>
          <w:sz w:val="22"/>
          <w:szCs w:val="22"/>
        </w:rPr>
        <w:t>Článek VI</w:t>
      </w:r>
      <w:r>
        <w:rPr>
          <w:rFonts w:asciiTheme="minorHAnsi" w:hAnsiTheme="minorHAnsi" w:cstheme="minorHAnsi"/>
          <w:sz w:val="22"/>
          <w:szCs w:val="22"/>
          <w:u w:val="none"/>
        </w:rPr>
        <w:t>I</w:t>
      </w:r>
      <w:r w:rsidR="00793EED" w:rsidRPr="00EE76E2">
        <w:rPr>
          <w:rFonts w:asciiTheme="minorHAnsi" w:hAnsiTheme="minorHAnsi" w:cstheme="minorHAnsi"/>
          <w:sz w:val="22"/>
          <w:szCs w:val="22"/>
        </w:rPr>
        <w:t>.</w:t>
      </w:r>
    </w:p>
    <w:p w14:paraId="03F60ABF" w14:textId="539E017E" w:rsidR="00BE56F9" w:rsidRPr="00EE76E2" w:rsidRDefault="00BE56F9" w:rsidP="00293C3F">
      <w:pPr>
        <w:pStyle w:val="Nadpis3"/>
        <w:rPr>
          <w:rFonts w:asciiTheme="minorHAnsi" w:hAnsiTheme="minorHAnsi" w:cstheme="minorHAnsi"/>
          <w:sz w:val="22"/>
          <w:szCs w:val="22"/>
        </w:rPr>
      </w:pPr>
      <w:r w:rsidRPr="00EE76E2">
        <w:rPr>
          <w:rFonts w:asciiTheme="minorHAnsi" w:hAnsiTheme="minorHAnsi" w:cstheme="minorHAnsi"/>
          <w:sz w:val="22"/>
          <w:szCs w:val="22"/>
        </w:rPr>
        <w:t>Skončení nájmu</w:t>
      </w:r>
    </w:p>
    <w:p w14:paraId="1106EE0C" w14:textId="77777777" w:rsidR="00BE56F9" w:rsidRPr="00516275" w:rsidRDefault="00BE56F9" w:rsidP="00BE56F9">
      <w:pPr>
        <w:jc w:val="both"/>
        <w:rPr>
          <w:rFonts w:asciiTheme="minorHAnsi" w:hAnsiTheme="minorHAnsi" w:cstheme="minorHAnsi"/>
          <w:sz w:val="22"/>
          <w:szCs w:val="22"/>
        </w:rPr>
      </w:pPr>
    </w:p>
    <w:p w14:paraId="51E6FFBA" w14:textId="7199E325" w:rsidR="00BE56F9"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Nedojde-li v průběhu trvání smlouvy k dohodě o změně délky nájmu, nebo k platnému ukončení smlouvy odstoupením, dohodou nebo výpovědí, končí doba nájmu uplynutím sjednané doby.</w:t>
      </w:r>
    </w:p>
    <w:p w14:paraId="37ABFAA1" w14:textId="77777777" w:rsidR="00277FDC" w:rsidRPr="00277FDC" w:rsidRDefault="00277FDC" w:rsidP="00277FDC">
      <w:pPr>
        <w:pStyle w:val="Odstavecseseznamem"/>
        <w:ind w:left="930"/>
        <w:jc w:val="both"/>
        <w:rPr>
          <w:rFonts w:asciiTheme="minorHAnsi" w:hAnsiTheme="minorHAnsi" w:cstheme="minorHAnsi"/>
          <w:sz w:val="22"/>
          <w:szCs w:val="22"/>
        </w:rPr>
      </w:pPr>
    </w:p>
    <w:p w14:paraId="25ED5358" w14:textId="1B34CBDC" w:rsidR="00BE56F9"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 xml:space="preserve">Pronajímatel si vyhrazuje právo odstoupit od smlouvy v případě, že nájemce přenechá bez souhlasu pronajímatele prostory třetí osobě. Odstoupením od smlouvy nedochází ke zrušení smlouvy od počátku, ale až od okamžiku doručení písemného odstoupení od smlouvy nájemci. V případě, že přestanou být plněny podmínky zákona č. 219/2000 Sb., o majetku </w:t>
      </w:r>
      <w:r w:rsidRPr="00277FDC">
        <w:rPr>
          <w:rFonts w:asciiTheme="minorHAnsi" w:hAnsiTheme="minorHAnsi" w:cstheme="minorHAnsi"/>
          <w:sz w:val="22"/>
          <w:szCs w:val="22"/>
        </w:rPr>
        <w:lastRenderedPageBreak/>
        <w:t>České republiky a jejím vystupování v právních vztazích, ve znění pozdějších předpisů, a/nebo pronajímatel bude předmět nájmu potřebovat k plnění funkcí státu nebo jiných úkolů v rámci své působnosti nebo stanoveného předmětu činnosti, anebo pokud nájemce ztratí způsobilost k provozování činnosti pro účel, ke kterému byl tento nájem sjednán, má pronajímatel právo tuto smlouvu okamžitě ukončit. Okamžité ukončení nájemního vztahu je účinné dnem doručení oznámení nájemci.</w:t>
      </w:r>
    </w:p>
    <w:p w14:paraId="0CEEE229" w14:textId="77777777" w:rsidR="00277FDC" w:rsidRPr="00277FDC" w:rsidRDefault="00277FDC" w:rsidP="00277FDC">
      <w:pPr>
        <w:pStyle w:val="Odstavecseseznamem"/>
        <w:rPr>
          <w:rFonts w:asciiTheme="minorHAnsi" w:hAnsiTheme="minorHAnsi" w:cstheme="minorHAnsi"/>
          <w:sz w:val="22"/>
          <w:szCs w:val="22"/>
        </w:rPr>
      </w:pPr>
    </w:p>
    <w:p w14:paraId="1CA32978" w14:textId="1C5A4C84" w:rsidR="00BE56F9" w:rsidRPr="00277FDC"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Pronajímatel může vypovědět tuto smlouvu, v případě, že:</w:t>
      </w:r>
    </w:p>
    <w:p w14:paraId="3A7A938C" w14:textId="77777777" w:rsidR="00BE56F9" w:rsidRPr="00516275" w:rsidRDefault="00BE56F9" w:rsidP="00293C3F">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a)</w:t>
      </w:r>
      <w:r w:rsidRPr="00516275">
        <w:rPr>
          <w:rFonts w:asciiTheme="minorHAnsi" w:hAnsiTheme="minorHAnsi" w:cstheme="minorHAnsi"/>
          <w:sz w:val="22"/>
          <w:szCs w:val="22"/>
        </w:rPr>
        <w:tab/>
        <w:t>předmět nájmu nebo nemovitost, v níž se nachází, má být přestavována tak, že to brání dalšímu užívání prostoru,</w:t>
      </w:r>
    </w:p>
    <w:p w14:paraId="0B7B291F" w14:textId="77777777" w:rsidR="00BE56F9" w:rsidRPr="00516275" w:rsidRDefault="00BE56F9" w:rsidP="00293C3F">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b)</w:t>
      </w:r>
      <w:r w:rsidRPr="00516275">
        <w:rPr>
          <w:rFonts w:asciiTheme="minorHAnsi" w:hAnsiTheme="minorHAnsi" w:cstheme="minorHAnsi"/>
          <w:sz w:val="22"/>
          <w:szCs w:val="22"/>
        </w:rPr>
        <w:tab/>
        <w:t xml:space="preserve">nájemce je o více než jeden měsíc v prodlení s placením nájemného, nebo plnění spojených s nájmem, </w:t>
      </w:r>
    </w:p>
    <w:p w14:paraId="0EE533C6" w14:textId="74F8CFB9" w:rsidR="00BE56F9" w:rsidRPr="00EE76E2" w:rsidRDefault="00BE56F9" w:rsidP="00293C3F">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c)</w:t>
      </w:r>
      <w:r w:rsidRPr="00516275">
        <w:rPr>
          <w:rFonts w:asciiTheme="minorHAnsi" w:hAnsiTheme="minorHAnsi" w:cstheme="minorHAnsi"/>
          <w:sz w:val="22"/>
          <w:szCs w:val="22"/>
        </w:rPr>
        <w:tab/>
        <w:t>nájemce poruší kteroukoli jednotlivou povinnost podle čl. V</w:t>
      </w:r>
      <w:r w:rsidR="00277FDC">
        <w:rPr>
          <w:rFonts w:asciiTheme="minorHAnsi" w:hAnsiTheme="minorHAnsi" w:cstheme="minorHAnsi"/>
          <w:sz w:val="22"/>
          <w:szCs w:val="22"/>
        </w:rPr>
        <w:t>I.</w:t>
      </w:r>
      <w:r w:rsidRPr="00516275">
        <w:rPr>
          <w:rFonts w:asciiTheme="minorHAnsi" w:hAnsiTheme="minorHAnsi" w:cstheme="minorHAnsi"/>
          <w:sz w:val="22"/>
          <w:szCs w:val="22"/>
        </w:rPr>
        <w:t xml:space="preserve"> této smlouvy, pokud pronajímatel pro tuto situaci již nevyužil práva na odstoupení od smlouvy podle odst. 2.</w:t>
      </w:r>
      <w:r w:rsidR="00EE76E2">
        <w:rPr>
          <w:rFonts w:asciiTheme="minorHAnsi" w:hAnsiTheme="minorHAnsi" w:cstheme="minorHAnsi"/>
          <w:sz w:val="22"/>
          <w:szCs w:val="22"/>
        </w:rPr>
        <w:t xml:space="preserve"> </w:t>
      </w:r>
      <w:r w:rsidRPr="00EE76E2">
        <w:rPr>
          <w:rFonts w:asciiTheme="minorHAnsi" w:hAnsiTheme="minorHAnsi" w:cstheme="minorHAnsi"/>
          <w:sz w:val="22"/>
          <w:szCs w:val="22"/>
        </w:rPr>
        <w:t>tohoto článku VI</w:t>
      </w:r>
      <w:r w:rsidR="00277FDC">
        <w:rPr>
          <w:rFonts w:asciiTheme="minorHAnsi" w:hAnsiTheme="minorHAnsi" w:cstheme="minorHAnsi"/>
          <w:sz w:val="22"/>
          <w:szCs w:val="22"/>
        </w:rPr>
        <w:t>I</w:t>
      </w:r>
      <w:r w:rsidRPr="00EE76E2">
        <w:rPr>
          <w:rFonts w:asciiTheme="minorHAnsi" w:hAnsiTheme="minorHAnsi" w:cstheme="minorHAnsi"/>
          <w:sz w:val="22"/>
          <w:szCs w:val="22"/>
        </w:rPr>
        <w:t>.</w:t>
      </w:r>
    </w:p>
    <w:p w14:paraId="09FFFE89" w14:textId="77777777" w:rsidR="00BE56F9" w:rsidRPr="00516275" w:rsidRDefault="00BE56F9" w:rsidP="00293C3F">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d)</w:t>
      </w:r>
      <w:r w:rsidRPr="00516275">
        <w:rPr>
          <w:rFonts w:asciiTheme="minorHAnsi" w:hAnsiTheme="minorHAnsi" w:cstheme="minorHAnsi"/>
          <w:sz w:val="22"/>
          <w:szCs w:val="22"/>
        </w:rPr>
        <w:tab/>
        <w:t>nájemce se nachází v insolvenčním řízení v postavení dlužníka a bylo již soudem rozhodnuto o úpadku nebo o způsobu řešení úpadku.</w:t>
      </w:r>
    </w:p>
    <w:p w14:paraId="3CD48BD0" w14:textId="44931D05" w:rsidR="00BE56F9" w:rsidRDefault="00BE56F9" w:rsidP="00293C3F">
      <w:pPr>
        <w:ind w:left="567"/>
        <w:jc w:val="both"/>
        <w:rPr>
          <w:rFonts w:asciiTheme="minorHAnsi" w:hAnsiTheme="minorHAnsi" w:cstheme="minorHAnsi"/>
          <w:sz w:val="22"/>
          <w:szCs w:val="22"/>
        </w:rPr>
      </w:pPr>
      <w:r w:rsidRPr="00516275">
        <w:rPr>
          <w:rFonts w:asciiTheme="minorHAnsi" w:hAnsiTheme="minorHAnsi" w:cstheme="minorHAnsi"/>
          <w:sz w:val="22"/>
          <w:szCs w:val="22"/>
        </w:rPr>
        <w:t>Výpovědní doba činí 3 (tři) měsíce a počíná běžet od prvého dne měsíce následujícího po doručení výpovědi druhé straně.</w:t>
      </w:r>
    </w:p>
    <w:p w14:paraId="5ACD2115" w14:textId="77777777" w:rsidR="00277FDC" w:rsidRPr="00516275" w:rsidRDefault="00277FDC" w:rsidP="00293C3F">
      <w:pPr>
        <w:ind w:left="567"/>
        <w:jc w:val="both"/>
        <w:rPr>
          <w:rFonts w:asciiTheme="minorHAnsi" w:hAnsiTheme="minorHAnsi" w:cstheme="minorHAnsi"/>
          <w:sz w:val="22"/>
          <w:szCs w:val="22"/>
        </w:rPr>
      </w:pPr>
    </w:p>
    <w:p w14:paraId="5742266B" w14:textId="0A7794A0" w:rsidR="00BE56F9" w:rsidRPr="00277FDC"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 xml:space="preserve">Pronajímatel může vypovědět tuto smlouvu i bez uvedení důvodu. Pro tento případ činí výpovědní lhůta </w:t>
      </w:r>
      <w:r w:rsidR="00277FDC" w:rsidRPr="00277FDC">
        <w:rPr>
          <w:rFonts w:asciiTheme="minorHAnsi" w:hAnsiTheme="minorHAnsi" w:cstheme="minorHAnsi"/>
          <w:sz w:val="22"/>
          <w:szCs w:val="22"/>
        </w:rPr>
        <w:t>3</w:t>
      </w:r>
      <w:r w:rsidRPr="00277FDC">
        <w:rPr>
          <w:rFonts w:asciiTheme="minorHAnsi" w:hAnsiTheme="minorHAnsi" w:cstheme="minorHAnsi"/>
          <w:sz w:val="22"/>
          <w:szCs w:val="22"/>
        </w:rPr>
        <w:t xml:space="preserve"> (</w:t>
      </w:r>
      <w:r w:rsidR="00277FDC" w:rsidRPr="00277FDC">
        <w:rPr>
          <w:rFonts w:asciiTheme="minorHAnsi" w:hAnsiTheme="minorHAnsi" w:cstheme="minorHAnsi"/>
          <w:sz w:val="22"/>
          <w:szCs w:val="22"/>
        </w:rPr>
        <w:t>tři</w:t>
      </w:r>
      <w:r w:rsidRPr="00277FDC">
        <w:rPr>
          <w:rFonts w:asciiTheme="minorHAnsi" w:hAnsiTheme="minorHAnsi" w:cstheme="minorHAnsi"/>
          <w:sz w:val="22"/>
          <w:szCs w:val="22"/>
        </w:rPr>
        <w:t>) měsíc</w:t>
      </w:r>
      <w:r w:rsidR="00277FDC" w:rsidRPr="00277FDC">
        <w:rPr>
          <w:rFonts w:asciiTheme="minorHAnsi" w:hAnsiTheme="minorHAnsi" w:cstheme="minorHAnsi"/>
          <w:sz w:val="22"/>
          <w:szCs w:val="22"/>
        </w:rPr>
        <w:t>e</w:t>
      </w:r>
      <w:r w:rsidRPr="00277FDC">
        <w:rPr>
          <w:rFonts w:asciiTheme="minorHAnsi" w:hAnsiTheme="minorHAnsi" w:cstheme="minorHAnsi"/>
          <w:sz w:val="22"/>
          <w:szCs w:val="22"/>
        </w:rPr>
        <w:t xml:space="preserve"> a počíná běžet od prvého dne měsíce následujícího po doručení výpovědi. </w:t>
      </w:r>
    </w:p>
    <w:p w14:paraId="1FC8CB29" w14:textId="2E862B14" w:rsidR="00BE56F9"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Pronajímatel ve výpovědi vyzve nájemce rovněž k vyklizení a předání předmětu nájmu. Pronajímatel tímto výslovně vylučuje obnovení nájmu za podmínek ujednaných původně pro případ, že by nájemce užíval předmět nájmu i po skončení nájmu.</w:t>
      </w:r>
    </w:p>
    <w:p w14:paraId="7526BA22" w14:textId="10C66BF7" w:rsidR="00BE56F9"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Nájemce má právo do uplynutí 1 (jednoho) měsíce ode dne, kdy mu byla výpověď doručena, vznést proti výpovědi námitky. Nevznese-li nájemce námitky včas, právo žádat přezkoumání oprávněnosti výpovědi soudem zanikne; námitky vyžadují písemnou formu.</w:t>
      </w:r>
    </w:p>
    <w:p w14:paraId="69BFAD2D" w14:textId="37E2FD6D" w:rsidR="00BE56F9" w:rsidRPr="00277FDC"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Nájemce může vypovědět tuto smlouvu před uplynutím sjednané v případě, že:</w:t>
      </w:r>
    </w:p>
    <w:p w14:paraId="796376E1" w14:textId="77777777" w:rsidR="00BE56F9" w:rsidRPr="00516275" w:rsidRDefault="00BE56F9" w:rsidP="00876874">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a)</w:t>
      </w:r>
      <w:r w:rsidRPr="00516275">
        <w:rPr>
          <w:rFonts w:asciiTheme="minorHAnsi" w:hAnsiTheme="minorHAnsi" w:cstheme="minorHAnsi"/>
          <w:sz w:val="22"/>
          <w:szCs w:val="22"/>
        </w:rPr>
        <w:tab/>
        <w:t xml:space="preserve">ztratí způsobilost k činnosti, k jejímuž výkonu je prostor sloužící podnikání určen, </w:t>
      </w:r>
    </w:p>
    <w:p w14:paraId="77D48647" w14:textId="77777777" w:rsidR="00BE56F9" w:rsidRPr="00516275" w:rsidRDefault="00BE56F9" w:rsidP="00876874">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b)</w:t>
      </w:r>
      <w:r w:rsidRPr="00516275">
        <w:rPr>
          <w:rFonts w:asciiTheme="minorHAnsi" w:hAnsiTheme="minorHAnsi" w:cstheme="minorHAnsi"/>
          <w:sz w:val="22"/>
          <w:szCs w:val="22"/>
        </w:rPr>
        <w:tab/>
        <w:t xml:space="preserve">pronajaté prostory přestanou být z objektivních důvodů způsobilé k výkonu činnosti, k němuž byly určeny, a pronajímatel nezajistí nájemci odpovídající náhradní prostor, </w:t>
      </w:r>
    </w:p>
    <w:p w14:paraId="2F304B67" w14:textId="77777777" w:rsidR="00BE56F9" w:rsidRPr="00516275" w:rsidRDefault="00BE56F9" w:rsidP="00876874">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c)</w:t>
      </w:r>
      <w:r w:rsidRPr="00516275">
        <w:rPr>
          <w:rFonts w:asciiTheme="minorHAnsi" w:hAnsiTheme="minorHAnsi" w:cstheme="minorHAnsi"/>
          <w:sz w:val="22"/>
          <w:szCs w:val="22"/>
        </w:rPr>
        <w:tab/>
        <w:t>pronajímatel porušuje hrubě své povinnosti vůči nájemci.</w:t>
      </w:r>
    </w:p>
    <w:p w14:paraId="6AC980C3" w14:textId="771CA725" w:rsidR="00BE56F9" w:rsidRDefault="00BE56F9" w:rsidP="00876874">
      <w:pPr>
        <w:ind w:left="567"/>
        <w:jc w:val="both"/>
        <w:rPr>
          <w:rFonts w:asciiTheme="minorHAnsi" w:hAnsiTheme="minorHAnsi" w:cstheme="minorHAnsi"/>
          <w:sz w:val="22"/>
          <w:szCs w:val="22"/>
        </w:rPr>
      </w:pPr>
      <w:r w:rsidRPr="00516275">
        <w:rPr>
          <w:rFonts w:asciiTheme="minorHAnsi" w:hAnsiTheme="minorHAnsi" w:cstheme="minorHAnsi"/>
          <w:sz w:val="22"/>
          <w:szCs w:val="22"/>
        </w:rPr>
        <w:t>Výpovědní doba činí 3 (tři) měsíce a počíná běžet od prvého dne měsíce následujícího po doručení výpovědi straně.</w:t>
      </w:r>
    </w:p>
    <w:p w14:paraId="03A7CD77" w14:textId="7F440281" w:rsidR="00BE56F9" w:rsidRPr="00277FDC"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 xml:space="preserve">Nájemce může vypovědět tuto smlouvu i bez uvedení důvodu. Pro tento případ činí výpovědní lhůta </w:t>
      </w:r>
      <w:r w:rsidR="00604ED2" w:rsidRPr="00277FDC">
        <w:rPr>
          <w:rFonts w:asciiTheme="minorHAnsi" w:hAnsiTheme="minorHAnsi" w:cstheme="minorHAnsi"/>
          <w:sz w:val="22"/>
          <w:szCs w:val="22"/>
        </w:rPr>
        <w:t>3</w:t>
      </w:r>
      <w:r w:rsidRPr="00277FDC">
        <w:rPr>
          <w:rFonts w:asciiTheme="minorHAnsi" w:hAnsiTheme="minorHAnsi" w:cstheme="minorHAnsi"/>
          <w:sz w:val="22"/>
          <w:szCs w:val="22"/>
        </w:rPr>
        <w:t xml:space="preserve"> (</w:t>
      </w:r>
      <w:r w:rsidR="00604ED2" w:rsidRPr="00277FDC">
        <w:rPr>
          <w:rFonts w:asciiTheme="minorHAnsi" w:hAnsiTheme="minorHAnsi" w:cstheme="minorHAnsi"/>
          <w:sz w:val="22"/>
          <w:szCs w:val="22"/>
        </w:rPr>
        <w:t>tři</w:t>
      </w:r>
      <w:r w:rsidRPr="00277FDC">
        <w:rPr>
          <w:rFonts w:asciiTheme="minorHAnsi" w:hAnsiTheme="minorHAnsi" w:cstheme="minorHAnsi"/>
          <w:sz w:val="22"/>
          <w:szCs w:val="22"/>
        </w:rPr>
        <w:t xml:space="preserve">) </w:t>
      </w:r>
      <w:r w:rsidR="00604ED2" w:rsidRPr="00277FDC">
        <w:rPr>
          <w:rFonts w:asciiTheme="minorHAnsi" w:hAnsiTheme="minorHAnsi" w:cstheme="minorHAnsi"/>
          <w:sz w:val="22"/>
          <w:szCs w:val="22"/>
        </w:rPr>
        <w:t xml:space="preserve">měsíce </w:t>
      </w:r>
      <w:r w:rsidRPr="00277FDC">
        <w:rPr>
          <w:rFonts w:asciiTheme="minorHAnsi" w:hAnsiTheme="minorHAnsi" w:cstheme="minorHAnsi"/>
          <w:sz w:val="22"/>
          <w:szCs w:val="22"/>
        </w:rPr>
        <w:t>a počíná běžet od prvého dne měsíce následujícího po doručení výpovědi</w:t>
      </w:r>
    </w:p>
    <w:p w14:paraId="74DF2154" w14:textId="26D341D5" w:rsidR="00BE56F9" w:rsidRPr="00516275" w:rsidRDefault="00BE56F9" w:rsidP="00BE56F9">
      <w:pPr>
        <w:jc w:val="both"/>
        <w:rPr>
          <w:rFonts w:asciiTheme="minorHAnsi" w:hAnsiTheme="minorHAnsi" w:cstheme="minorHAnsi"/>
          <w:sz w:val="22"/>
          <w:szCs w:val="22"/>
        </w:rPr>
      </w:pPr>
    </w:p>
    <w:p w14:paraId="1191484C" w14:textId="77777777" w:rsidR="00CE41BA" w:rsidRPr="00516275" w:rsidRDefault="00CE41BA" w:rsidP="00BE56F9">
      <w:pPr>
        <w:jc w:val="both"/>
        <w:rPr>
          <w:rFonts w:asciiTheme="minorHAnsi" w:hAnsiTheme="minorHAnsi" w:cstheme="minorHAnsi"/>
          <w:color w:val="FF0000"/>
          <w:sz w:val="22"/>
          <w:szCs w:val="22"/>
        </w:rPr>
      </w:pPr>
    </w:p>
    <w:p w14:paraId="007378EA" w14:textId="16ECC68D" w:rsidR="00333F7A" w:rsidRPr="00516275" w:rsidRDefault="00A8248E" w:rsidP="00333F7A">
      <w:pPr>
        <w:jc w:val="center"/>
        <w:rPr>
          <w:rFonts w:asciiTheme="minorHAnsi" w:hAnsiTheme="minorHAnsi" w:cstheme="minorHAnsi"/>
          <w:b/>
          <w:bCs/>
          <w:sz w:val="22"/>
          <w:szCs w:val="22"/>
        </w:rPr>
      </w:pPr>
      <w:r w:rsidRPr="00516275">
        <w:rPr>
          <w:rFonts w:asciiTheme="minorHAnsi" w:hAnsiTheme="minorHAnsi" w:cstheme="minorHAnsi"/>
          <w:b/>
          <w:bCs/>
          <w:sz w:val="22"/>
          <w:szCs w:val="22"/>
        </w:rPr>
        <w:t xml:space="preserve">Článek </w:t>
      </w:r>
      <w:r w:rsidR="00F357F1" w:rsidRPr="00516275">
        <w:rPr>
          <w:rFonts w:asciiTheme="minorHAnsi" w:hAnsiTheme="minorHAnsi" w:cstheme="minorHAnsi"/>
          <w:b/>
          <w:bCs/>
          <w:sz w:val="22"/>
          <w:szCs w:val="22"/>
        </w:rPr>
        <w:t>V</w:t>
      </w:r>
      <w:r w:rsidR="002C7558">
        <w:rPr>
          <w:rFonts w:asciiTheme="minorHAnsi" w:hAnsiTheme="minorHAnsi" w:cstheme="minorHAnsi"/>
          <w:b/>
          <w:bCs/>
          <w:sz w:val="22"/>
          <w:szCs w:val="22"/>
        </w:rPr>
        <w:t>III</w:t>
      </w:r>
      <w:r w:rsidR="00333F7A" w:rsidRPr="00516275">
        <w:rPr>
          <w:rFonts w:asciiTheme="minorHAnsi" w:hAnsiTheme="minorHAnsi" w:cstheme="minorHAnsi"/>
          <w:b/>
          <w:bCs/>
          <w:sz w:val="22"/>
          <w:szCs w:val="22"/>
        </w:rPr>
        <w:t>.</w:t>
      </w:r>
    </w:p>
    <w:p w14:paraId="68F26ADE" w14:textId="77777777" w:rsidR="00333F7A" w:rsidRPr="00516275" w:rsidRDefault="00333F7A" w:rsidP="00333F7A">
      <w:pPr>
        <w:jc w:val="center"/>
        <w:rPr>
          <w:rFonts w:asciiTheme="minorHAnsi" w:hAnsiTheme="minorHAnsi" w:cstheme="minorHAnsi"/>
          <w:b/>
          <w:bCs/>
          <w:sz w:val="22"/>
          <w:szCs w:val="22"/>
          <w:u w:val="single"/>
        </w:rPr>
      </w:pPr>
      <w:r w:rsidRPr="00516275">
        <w:rPr>
          <w:rFonts w:asciiTheme="minorHAnsi" w:hAnsiTheme="minorHAnsi" w:cstheme="minorHAnsi"/>
          <w:b/>
          <w:bCs/>
          <w:sz w:val="22"/>
          <w:szCs w:val="22"/>
          <w:u w:val="single"/>
        </w:rPr>
        <w:t>Sankce</w:t>
      </w:r>
    </w:p>
    <w:p w14:paraId="36FAB9E4" w14:textId="77777777" w:rsidR="00333F7A" w:rsidRPr="00516275" w:rsidRDefault="00333F7A" w:rsidP="00333F7A">
      <w:pPr>
        <w:rPr>
          <w:rFonts w:asciiTheme="minorHAnsi" w:hAnsiTheme="minorHAnsi" w:cstheme="minorHAnsi"/>
          <w:b/>
          <w:bCs/>
          <w:sz w:val="22"/>
          <w:szCs w:val="22"/>
        </w:rPr>
      </w:pPr>
    </w:p>
    <w:p w14:paraId="4BBA2CB4" w14:textId="376C47F3" w:rsidR="00B70408" w:rsidRPr="00516275" w:rsidRDefault="00B70408" w:rsidP="00F357F1">
      <w:pPr>
        <w:numPr>
          <w:ilvl w:val="0"/>
          <w:numId w:val="6"/>
        </w:numPr>
        <w:ind w:left="567" w:hanging="567"/>
        <w:jc w:val="both"/>
        <w:rPr>
          <w:rFonts w:asciiTheme="minorHAnsi" w:hAnsiTheme="minorHAnsi" w:cstheme="minorHAnsi"/>
          <w:bCs/>
          <w:i/>
          <w:sz w:val="22"/>
          <w:szCs w:val="22"/>
        </w:rPr>
      </w:pPr>
      <w:r w:rsidRPr="00516275">
        <w:rPr>
          <w:rFonts w:asciiTheme="minorHAnsi" w:hAnsiTheme="minorHAnsi" w:cstheme="minorHAnsi"/>
          <w:bCs/>
          <w:sz w:val="22"/>
          <w:szCs w:val="22"/>
        </w:rPr>
        <w:t xml:space="preserve">Nesplní-li nájemce svou povinnost </w:t>
      </w:r>
      <w:r w:rsidR="00F235A0" w:rsidRPr="00516275">
        <w:rPr>
          <w:rFonts w:asciiTheme="minorHAnsi" w:hAnsiTheme="minorHAnsi" w:cstheme="minorHAnsi"/>
          <w:bCs/>
          <w:sz w:val="22"/>
          <w:szCs w:val="22"/>
        </w:rPr>
        <w:t>uhradit nájemné</w:t>
      </w:r>
      <w:r w:rsidR="00FA4BA4" w:rsidRPr="00516275">
        <w:rPr>
          <w:rFonts w:asciiTheme="minorHAnsi" w:hAnsiTheme="minorHAnsi" w:cstheme="minorHAnsi"/>
          <w:bCs/>
          <w:sz w:val="22"/>
          <w:szCs w:val="22"/>
        </w:rPr>
        <w:t xml:space="preserve"> </w:t>
      </w:r>
      <w:r w:rsidR="00DA5114" w:rsidRPr="00516275">
        <w:rPr>
          <w:rFonts w:asciiTheme="minorHAnsi" w:hAnsiTheme="minorHAnsi" w:cstheme="minorHAnsi"/>
          <w:bCs/>
          <w:sz w:val="22"/>
          <w:szCs w:val="22"/>
        </w:rPr>
        <w:t>a</w:t>
      </w:r>
      <w:r w:rsidR="00FA4BA4" w:rsidRPr="00516275">
        <w:rPr>
          <w:rFonts w:asciiTheme="minorHAnsi" w:hAnsiTheme="minorHAnsi" w:cstheme="minorHAnsi"/>
          <w:bCs/>
          <w:sz w:val="22"/>
          <w:szCs w:val="22"/>
        </w:rPr>
        <w:t xml:space="preserve"> služby s tím spojené </w:t>
      </w:r>
      <w:r w:rsidR="00086F86" w:rsidRPr="00516275">
        <w:rPr>
          <w:rFonts w:asciiTheme="minorHAnsi" w:hAnsiTheme="minorHAnsi" w:cstheme="minorHAnsi"/>
          <w:bCs/>
          <w:sz w:val="22"/>
          <w:szCs w:val="22"/>
        </w:rPr>
        <w:t xml:space="preserve">včas </w:t>
      </w:r>
      <w:r w:rsidR="00D96DF8" w:rsidRPr="00516275">
        <w:rPr>
          <w:rFonts w:asciiTheme="minorHAnsi" w:hAnsiTheme="minorHAnsi" w:cstheme="minorHAnsi"/>
          <w:bCs/>
          <w:sz w:val="22"/>
          <w:szCs w:val="22"/>
        </w:rPr>
        <w:t>(</w:t>
      </w:r>
      <w:r w:rsidR="00FA4BA4" w:rsidRPr="00516275">
        <w:rPr>
          <w:rFonts w:asciiTheme="minorHAnsi" w:hAnsiTheme="minorHAnsi" w:cstheme="minorHAnsi"/>
          <w:bCs/>
          <w:sz w:val="22"/>
          <w:szCs w:val="22"/>
        </w:rPr>
        <w:t xml:space="preserve">čl. </w:t>
      </w:r>
      <w:r w:rsidR="00277FDC">
        <w:rPr>
          <w:rFonts w:asciiTheme="minorHAnsi" w:hAnsiTheme="minorHAnsi" w:cstheme="minorHAnsi"/>
          <w:bCs/>
          <w:sz w:val="22"/>
          <w:szCs w:val="22"/>
        </w:rPr>
        <w:t>V</w:t>
      </w:r>
      <w:r w:rsidR="00ED2D7C" w:rsidRPr="00516275">
        <w:rPr>
          <w:rFonts w:asciiTheme="minorHAnsi" w:hAnsiTheme="minorHAnsi" w:cstheme="minorHAnsi"/>
          <w:bCs/>
          <w:sz w:val="22"/>
          <w:szCs w:val="22"/>
        </w:rPr>
        <w:t>. smlouvy</w:t>
      </w:r>
      <w:r w:rsidR="00FA4BA4" w:rsidRPr="00516275">
        <w:rPr>
          <w:rFonts w:asciiTheme="minorHAnsi" w:hAnsiTheme="minorHAnsi" w:cstheme="minorHAnsi"/>
          <w:bCs/>
          <w:sz w:val="22"/>
          <w:szCs w:val="22"/>
        </w:rPr>
        <w:t>)</w:t>
      </w:r>
      <w:r w:rsidR="00CF3BF4" w:rsidRPr="00516275">
        <w:rPr>
          <w:rFonts w:asciiTheme="minorHAnsi" w:hAnsiTheme="minorHAnsi" w:cstheme="minorHAnsi"/>
          <w:bCs/>
          <w:sz w:val="22"/>
          <w:szCs w:val="22"/>
        </w:rPr>
        <w:t>,</w:t>
      </w:r>
      <w:r w:rsidR="00F235A0" w:rsidRPr="00516275">
        <w:rPr>
          <w:rFonts w:asciiTheme="minorHAnsi" w:hAnsiTheme="minorHAnsi" w:cstheme="minorHAnsi"/>
          <w:bCs/>
          <w:sz w:val="22"/>
          <w:szCs w:val="22"/>
        </w:rPr>
        <w:t xml:space="preserve"> </w:t>
      </w:r>
      <w:r w:rsidRPr="00516275">
        <w:rPr>
          <w:rFonts w:asciiTheme="minorHAnsi" w:hAnsiTheme="minorHAnsi" w:cstheme="minorHAnsi"/>
          <w:bCs/>
          <w:sz w:val="22"/>
          <w:szCs w:val="22"/>
        </w:rPr>
        <w:t xml:space="preserve">má pronajímatel právo na úhradu smluvní pokuty ve výši </w:t>
      </w:r>
      <w:r w:rsidR="008B0855" w:rsidRPr="00516275">
        <w:rPr>
          <w:rFonts w:asciiTheme="minorHAnsi" w:hAnsiTheme="minorHAnsi" w:cstheme="minorHAnsi"/>
          <w:bCs/>
          <w:sz w:val="22"/>
          <w:szCs w:val="22"/>
        </w:rPr>
        <w:t>0,5 %</w:t>
      </w:r>
      <w:r w:rsidRPr="00516275">
        <w:rPr>
          <w:rFonts w:asciiTheme="minorHAnsi" w:hAnsiTheme="minorHAnsi" w:cstheme="minorHAnsi"/>
          <w:bCs/>
          <w:sz w:val="22"/>
          <w:szCs w:val="22"/>
        </w:rPr>
        <w:t xml:space="preserve"> z</w:t>
      </w:r>
      <w:r w:rsidR="00BF39FA" w:rsidRPr="00516275">
        <w:rPr>
          <w:rFonts w:asciiTheme="minorHAnsi" w:hAnsiTheme="minorHAnsi" w:cstheme="minorHAnsi"/>
          <w:bCs/>
          <w:sz w:val="22"/>
          <w:szCs w:val="22"/>
        </w:rPr>
        <w:t> dlužné částky</w:t>
      </w:r>
      <w:r w:rsidR="005C0DD5" w:rsidRPr="00516275">
        <w:rPr>
          <w:rFonts w:asciiTheme="minorHAnsi" w:hAnsiTheme="minorHAnsi" w:cstheme="minorHAnsi"/>
          <w:bCs/>
          <w:sz w:val="22"/>
          <w:szCs w:val="22"/>
        </w:rPr>
        <w:t xml:space="preserve"> denně</w:t>
      </w:r>
      <w:r w:rsidR="00BF39FA" w:rsidRPr="00516275">
        <w:rPr>
          <w:rFonts w:asciiTheme="minorHAnsi" w:hAnsiTheme="minorHAnsi" w:cstheme="minorHAnsi"/>
          <w:bCs/>
          <w:sz w:val="22"/>
          <w:szCs w:val="22"/>
        </w:rPr>
        <w:t>.</w:t>
      </w:r>
      <w:r w:rsidR="00DA5114" w:rsidRPr="00516275">
        <w:rPr>
          <w:rFonts w:asciiTheme="minorHAnsi" w:hAnsiTheme="minorHAnsi" w:cstheme="minorHAnsi"/>
          <w:bCs/>
          <w:sz w:val="22"/>
          <w:szCs w:val="22"/>
        </w:rPr>
        <w:t xml:space="preserve"> </w:t>
      </w:r>
    </w:p>
    <w:p w14:paraId="4051DD2B" w14:textId="77777777" w:rsidR="001D0090" w:rsidRPr="00516275" w:rsidRDefault="001D0090" w:rsidP="001D0090">
      <w:pPr>
        <w:ind w:left="567"/>
        <w:jc w:val="both"/>
        <w:rPr>
          <w:rFonts w:asciiTheme="minorHAnsi" w:hAnsiTheme="minorHAnsi" w:cstheme="minorHAnsi"/>
          <w:bCs/>
          <w:sz w:val="22"/>
          <w:szCs w:val="22"/>
        </w:rPr>
      </w:pPr>
    </w:p>
    <w:p w14:paraId="1F9E840E" w14:textId="77777777" w:rsidR="00333F7A" w:rsidRPr="00516275" w:rsidRDefault="00333F7A" w:rsidP="00F357F1">
      <w:pPr>
        <w:numPr>
          <w:ilvl w:val="0"/>
          <w:numId w:val="6"/>
        </w:numPr>
        <w:ind w:left="567" w:hanging="567"/>
        <w:jc w:val="both"/>
        <w:rPr>
          <w:rFonts w:asciiTheme="minorHAnsi" w:hAnsiTheme="minorHAnsi" w:cstheme="minorHAnsi"/>
          <w:bCs/>
          <w:sz w:val="22"/>
          <w:szCs w:val="22"/>
        </w:rPr>
      </w:pPr>
      <w:r w:rsidRPr="00516275">
        <w:rPr>
          <w:rFonts w:asciiTheme="minorHAnsi" w:hAnsiTheme="minorHAnsi" w:cstheme="minorHAnsi"/>
          <w:bCs/>
          <w:sz w:val="22"/>
          <w:szCs w:val="22"/>
        </w:rPr>
        <w:t xml:space="preserve">Poruší-li </w:t>
      </w:r>
      <w:r w:rsidR="00B83D55" w:rsidRPr="00516275">
        <w:rPr>
          <w:rFonts w:asciiTheme="minorHAnsi" w:hAnsiTheme="minorHAnsi" w:cstheme="minorHAnsi"/>
          <w:bCs/>
          <w:sz w:val="22"/>
          <w:szCs w:val="22"/>
        </w:rPr>
        <w:t>nájemce</w:t>
      </w:r>
      <w:r w:rsidR="00F357F1" w:rsidRPr="00516275">
        <w:rPr>
          <w:rFonts w:asciiTheme="minorHAnsi" w:hAnsiTheme="minorHAnsi" w:cstheme="minorHAnsi"/>
          <w:bCs/>
          <w:sz w:val="22"/>
          <w:szCs w:val="22"/>
        </w:rPr>
        <w:t xml:space="preserve"> </w:t>
      </w:r>
      <w:r w:rsidRPr="00516275">
        <w:rPr>
          <w:rFonts w:asciiTheme="minorHAnsi" w:hAnsiTheme="minorHAnsi" w:cstheme="minorHAnsi"/>
          <w:bCs/>
          <w:sz w:val="22"/>
          <w:szCs w:val="22"/>
        </w:rPr>
        <w:t xml:space="preserve">jakoukoliv povinnost vyplývající mu z této smlouvy nebo z platných právních předpisů, má </w:t>
      </w:r>
      <w:r w:rsidR="00B83D55" w:rsidRPr="00516275">
        <w:rPr>
          <w:rFonts w:asciiTheme="minorHAnsi" w:hAnsiTheme="minorHAnsi" w:cstheme="minorHAnsi"/>
          <w:bCs/>
          <w:sz w:val="22"/>
          <w:szCs w:val="22"/>
        </w:rPr>
        <w:t>pronajímatel</w:t>
      </w:r>
      <w:r w:rsidR="00F357F1" w:rsidRPr="00516275">
        <w:rPr>
          <w:rFonts w:asciiTheme="minorHAnsi" w:hAnsiTheme="minorHAnsi" w:cstheme="minorHAnsi"/>
          <w:bCs/>
          <w:sz w:val="22"/>
          <w:szCs w:val="22"/>
        </w:rPr>
        <w:t xml:space="preserve"> </w:t>
      </w:r>
      <w:r w:rsidRPr="00516275">
        <w:rPr>
          <w:rFonts w:asciiTheme="minorHAnsi" w:hAnsiTheme="minorHAnsi" w:cstheme="minorHAnsi"/>
          <w:bCs/>
          <w:sz w:val="22"/>
          <w:szCs w:val="22"/>
        </w:rPr>
        <w:t>právo na smluvní pokutu ve výši</w:t>
      </w:r>
      <w:r w:rsidR="006C53D4" w:rsidRPr="00516275">
        <w:rPr>
          <w:rFonts w:asciiTheme="minorHAnsi" w:hAnsiTheme="minorHAnsi" w:cstheme="minorHAnsi"/>
          <w:bCs/>
          <w:sz w:val="22"/>
          <w:szCs w:val="22"/>
        </w:rPr>
        <w:t xml:space="preserve"> 1</w:t>
      </w:r>
      <w:r w:rsidR="003A79B9" w:rsidRPr="00516275">
        <w:rPr>
          <w:rFonts w:asciiTheme="minorHAnsi" w:hAnsiTheme="minorHAnsi" w:cstheme="minorHAnsi"/>
          <w:bCs/>
          <w:sz w:val="22"/>
          <w:szCs w:val="22"/>
        </w:rPr>
        <w:t>.</w:t>
      </w:r>
      <w:r w:rsidR="006C53D4" w:rsidRPr="00516275">
        <w:rPr>
          <w:rFonts w:asciiTheme="minorHAnsi" w:hAnsiTheme="minorHAnsi" w:cstheme="minorHAnsi"/>
          <w:bCs/>
          <w:sz w:val="22"/>
          <w:szCs w:val="22"/>
        </w:rPr>
        <w:t>000</w:t>
      </w:r>
      <w:r w:rsidR="0019158A" w:rsidRPr="00516275">
        <w:rPr>
          <w:rFonts w:asciiTheme="minorHAnsi" w:hAnsiTheme="minorHAnsi" w:cstheme="minorHAnsi"/>
          <w:bCs/>
          <w:sz w:val="22"/>
          <w:szCs w:val="22"/>
        </w:rPr>
        <w:t>,-</w:t>
      </w:r>
      <w:r w:rsidRPr="00516275">
        <w:rPr>
          <w:rFonts w:asciiTheme="minorHAnsi" w:hAnsiTheme="minorHAnsi" w:cstheme="minorHAnsi"/>
          <w:bCs/>
          <w:sz w:val="22"/>
          <w:szCs w:val="22"/>
        </w:rPr>
        <w:t xml:space="preserve"> Kč za každé porušení povinnosti.</w:t>
      </w:r>
    </w:p>
    <w:p w14:paraId="1F3CC0DD" w14:textId="77777777" w:rsidR="00157202" w:rsidRPr="00516275" w:rsidRDefault="00157202" w:rsidP="00157202">
      <w:pPr>
        <w:ind w:left="567"/>
        <w:jc w:val="both"/>
        <w:rPr>
          <w:rFonts w:asciiTheme="minorHAnsi" w:hAnsiTheme="minorHAnsi" w:cstheme="minorHAnsi"/>
          <w:bCs/>
          <w:sz w:val="22"/>
          <w:szCs w:val="22"/>
        </w:rPr>
      </w:pPr>
    </w:p>
    <w:p w14:paraId="78BFA577" w14:textId="6A5B6240" w:rsidR="00157202" w:rsidRPr="00516275" w:rsidRDefault="00333F7A" w:rsidP="00157202">
      <w:pPr>
        <w:numPr>
          <w:ilvl w:val="0"/>
          <w:numId w:val="6"/>
        </w:numPr>
        <w:ind w:left="567" w:hanging="567"/>
        <w:jc w:val="both"/>
        <w:rPr>
          <w:rFonts w:asciiTheme="minorHAnsi" w:hAnsiTheme="minorHAnsi" w:cstheme="minorHAnsi"/>
          <w:bCs/>
          <w:sz w:val="22"/>
          <w:szCs w:val="22"/>
        </w:rPr>
      </w:pPr>
      <w:r w:rsidRPr="00516275">
        <w:rPr>
          <w:rFonts w:asciiTheme="minorHAnsi" w:hAnsiTheme="minorHAnsi" w:cstheme="minorHAnsi"/>
          <w:bCs/>
          <w:sz w:val="22"/>
          <w:szCs w:val="22"/>
        </w:rPr>
        <w:lastRenderedPageBreak/>
        <w:t xml:space="preserve">Smluvní pokuty dle této smlouvy jsou splatné ve lhůtě 10 dnů ode dne </w:t>
      </w:r>
      <w:r w:rsidR="001A55ED" w:rsidRPr="00516275">
        <w:rPr>
          <w:rFonts w:asciiTheme="minorHAnsi" w:hAnsiTheme="minorHAnsi" w:cstheme="minorHAnsi"/>
          <w:bCs/>
          <w:sz w:val="22"/>
          <w:szCs w:val="22"/>
        </w:rPr>
        <w:t xml:space="preserve">odeslání </w:t>
      </w:r>
      <w:r w:rsidRPr="00516275">
        <w:rPr>
          <w:rFonts w:asciiTheme="minorHAnsi" w:hAnsiTheme="minorHAnsi" w:cstheme="minorHAnsi"/>
          <w:bCs/>
          <w:sz w:val="22"/>
          <w:szCs w:val="22"/>
        </w:rPr>
        <w:t>písemné výzvy k jejich úhradě</w:t>
      </w:r>
      <w:r w:rsidR="00CF3BF4" w:rsidRPr="00516275">
        <w:rPr>
          <w:rFonts w:asciiTheme="minorHAnsi" w:hAnsiTheme="minorHAnsi" w:cstheme="minorHAnsi"/>
          <w:bCs/>
          <w:sz w:val="22"/>
          <w:szCs w:val="22"/>
        </w:rPr>
        <w:t>, zaslané</w:t>
      </w:r>
      <w:r w:rsidR="001A55ED" w:rsidRPr="00516275">
        <w:rPr>
          <w:rFonts w:asciiTheme="minorHAnsi" w:hAnsiTheme="minorHAnsi" w:cstheme="minorHAnsi"/>
          <w:bCs/>
          <w:sz w:val="22"/>
          <w:szCs w:val="22"/>
        </w:rPr>
        <w:t xml:space="preserve"> na adresu </w:t>
      </w:r>
      <w:r w:rsidR="001D0090" w:rsidRPr="00516275">
        <w:rPr>
          <w:rFonts w:asciiTheme="minorHAnsi" w:hAnsiTheme="minorHAnsi" w:cstheme="minorHAnsi"/>
          <w:bCs/>
          <w:sz w:val="22"/>
          <w:szCs w:val="22"/>
        </w:rPr>
        <w:t>nájemc</w:t>
      </w:r>
      <w:r w:rsidR="001A55ED" w:rsidRPr="00516275">
        <w:rPr>
          <w:rFonts w:asciiTheme="minorHAnsi" w:hAnsiTheme="minorHAnsi" w:cstheme="minorHAnsi"/>
          <w:bCs/>
          <w:sz w:val="22"/>
          <w:szCs w:val="22"/>
        </w:rPr>
        <w:t>e</w:t>
      </w:r>
      <w:r w:rsidR="007212B8" w:rsidRPr="00516275">
        <w:rPr>
          <w:rFonts w:asciiTheme="minorHAnsi" w:hAnsiTheme="minorHAnsi" w:cstheme="minorHAnsi"/>
          <w:bCs/>
          <w:sz w:val="22"/>
          <w:szCs w:val="22"/>
        </w:rPr>
        <w:t xml:space="preserve"> uvedenou v záhlaví této smlouvy.</w:t>
      </w:r>
      <w:r w:rsidR="00ED2D7C" w:rsidRPr="00516275">
        <w:rPr>
          <w:rFonts w:asciiTheme="minorHAnsi" w:hAnsiTheme="minorHAnsi" w:cstheme="minorHAnsi"/>
          <w:bCs/>
          <w:sz w:val="22"/>
          <w:szCs w:val="22"/>
        </w:rPr>
        <w:t xml:space="preserve"> </w:t>
      </w:r>
      <w:r w:rsidR="00157202" w:rsidRPr="00516275">
        <w:rPr>
          <w:rFonts w:asciiTheme="minorHAnsi" w:eastAsia="Calibri" w:hAnsiTheme="minorHAnsi" w:cstheme="minorHAnsi"/>
          <w:color w:val="000000"/>
          <w:spacing w:val="-2"/>
          <w:sz w:val="22"/>
          <w:szCs w:val="22"/>
        </w:rPr>
        <w:t>Nepodaří-li se výzva k úhradě smluvní pokuty prokazatelně nájemci doručit, dohodly se smluvní strany na tom, že za okamžik doručení bude oběma stranami považován poslední den úložní lhůty poštou odeslané listovní zásilky, stanovený oprávněným držitelem poštovní licence.</w:t>
      </w:r>
    </w:p>
    <w:p w14:paraId="4ED51188" w14:textId="0D8F3CC4" w:rsidR="00840EBF" w:rsidRPr="00516275" w:rsidRDefault="00840EBF" w:rsidP="00840EBF">
      <w:pPr>
        <w:jc w:val="both"/>
        <w:rPr>
          <w:rFonts w:asciiTheme="minorHAnsi" w:hAnsiTheme="minorHAnsi" w:cstheme="minorHAnsi"/>
          <w:bCs/>
          <w:sz w:val="22"/>
          <w:szCs w:val="22"/>
        </w:rPr>
      </w:pPr>
    </w:p>
    <w:p w14:paraId="4B1AE4AC" w14:textId="77777777" w:rsidR="00CE41BA" w:rsidRPr="00516275" w:rsidRDefault="00CE41BA" w:rsidP="00840EBF">
      <w:pPr>
        <w:jc w:val="both"/>
        <w:rPr>
          <w:rFonts w:asciiTheme="minorHAnsi" w:hAnsiTheme="minorHAnsi" w:cstheme="minorHAnsi"/>
          <w:bCs/>
          <w:sz w:val="22"/>
          <w:szCs w:val="22"/>
        </w:rPr>
      </w:pPr>
    </w:p>
    <w:p w14:paraId="6CAEBF4C" w14:textId="32A9D0E1" w:rsidR="00333F7A" w:rsidRPr="00516275" w:rsidRDefault="00A8248E" w:rsidP="00333F7A">
      <w:pPr>
        <w:jc w:val="center"/>
        <w:rPr>
          <w:rFonts w:asciiTheme="minorHAnsi" w:hAnsiTheme="minorHAnsi" w:cstheme="minorHAnsi"/>
          <w:b/>
          <w:bCs/>
          <w:sz w:val="22"/>
          <w:szCs w:val="22"/>
        </w:rPr>
      </w:pPr>
      <w:r w:rsidRPr="00516275">
        <w:rPr>
          <w:rFonts w:asciiTheme="minorHAnsi" w:hAnsiTheme="minorHAnsi" w:cstheme="minorHAnsi"/>
          <w:b/>
          <w:bCs/>
          <w:sz w:val="22"/>
          <w:szCs w:val="22"/>
        </w:rPr>
        <w:t xml:space="preserve">Článek </w:t>
      </w:r>
      <w:r w:rsidR="002C7558">
        <w:rPr>
          <w:rFonts w:asciiTheme="minorHAnsi" w:hAnsiTheme="minorHAnsi" w:cstheme="minorHAnsi"/>
          <w:b/>
          <w:bCs/>
          <w:sz w:val="22"/>
          <w:szCs w:val="22"/>
        </w:rPr>
        <w:t>IX</w:t>
      </w:r>
      <w:r w:rsidR="00333F7A" w:rsidRPr="00516275">
        <w:rPr>
          <w:rFonts w:asciiTheme="minorHAnsi" w:hAnsiTheme="minorHAnsi" w:cstheme="minorHAnsi"/>
          <w:b/>
          <w:bCs/>
          <w:sz w:val="22"/>
          <w:szCs w:val="22"/>
        </w:rPr>
        <w:t>.</w:t>
      </w:r>
    </w:p>
    <w:p w14:paraId="06EDB1B0" w14:textId="477BBFA4" w:rsidR="00333F7A" w:rsidRPr="00516275" w:rsidRDefault="00CE41BA" w:rsidP="00333F7A">
      <w:pPr>
        <w:jc w:val="center"/>
        <w:rPr>
          <w:rFonts w:asciiTheme="minorHAnsi" w:hAnsiTheme="minorHAnsi" w:cstheme="minorHAnsi"/>
          <w:b/>
          <w:bCs/>
          <w:sz w:val="22"/>
          <w:szCs w:val="22"/>
          <w:u w:val="single"/>
        </w:rPr>
      </w:pPr>
      <w:r w:rsidRPr="00516275">
        <w:rPr>
          <w:rFonts w:asciiTheme="minorHAnsi" w:hAnsiTheme="minorHAnsi" w:cstheme="minorHAnsi"/>
          <w:b/>
          <w:bCs/>
          <w:sz w:val="22"/>
          <w:szCs w:val="22"/>
          <w:u w:val="single"/>
        </w:rPr>
        <w:t xml:space="preserve">Závěrečná </w:t>
      </w:r>
      <w:r w:rsidR="001A55ED" w:rsidRPr="00516275">
        <w:rPr>
          <w:rFonts w:asciiTheme="minorHAnsi" w:hAnsiTheme="minorHAnsi" w:cstheme="minorHAnsi"/>
          <w:b/>
          <w:bCs/>
          <w:sz w:val="22"/>
          <w:szCs w:val="22"/>
          <w:u w:val="single"/>
        </w:rPr>
        <w:t xml:space="preserve">ustanovení </w:t>
      </w:r>
    </w:p>
    <w:p w14:paraId="67C64FC7" w14:textId="77777777" w:rsidR="001A55ED" w:rsidRPr="00516275" w:rsidRDefault="001A55ED" w:rsidP="00333F7A">
      <w:pPr>
        <w:jc w:val="center"/>
        <w:rPr>
          <w:rFonts w:asciiTheme="minorHAnsi" w:hAnsiTheme="minorHAnsi" w:cstheme="minorHAnsi"/>
          <w:b/>
          <w:bCs/>
          <w:sz w:val="22"/>
          <w:szCs w:val="22"/>
        </w:rPr>
      </w:pPr>
    </w:p>
    <w:p w14:paraId="25CAAE60" w14:textId="35A12E31" w:rsidR="00CC4732" w:rsidRPr="00516275" w:rsidRDefault="00CF3BF4" w:rsidP="003A6DDA">
      <w:pPr>
        <w:numPr>
          <w:ilvl w:val="0"/>
          <w:numId w:val="20"/>
        </w:numPr>
        <w:spacing w:after="240"/>
        <w:ind w:left="567" w:hanging="501"/>
        <w:jc w:val="both"/>
        <w:rPr>
          <w:rFonts w:asciiTheme="minorHAnsi" w:hAnsiTheme="minorHAnsi" w:cstheme="minorHAnsi"/>
          <w:sz w:val="22"/>
          <w:szCs w:val="22"/>
        </w:rPr>
      </w:pPr>
      <w:r w:rsidRPr="00173D0E">
        <w:rPr>
          <w:rFonts w:asciiTheme="minorHAnsi" w:hAnsiTheme="minorHAnsi" w:cstheme="minorHAnsi"/>
          <w:sz w:val="22"/>
          <w:szCs w:val="22"/>
        </w:rPr>
        <w:t>Sjednaný nájem</w:t>
      </w:r>
      <w:r w:rsidR="00135CB5" w:rsidRPr="00173D0E">
        <w:rPr>
          <w:rFonts w:asciiTheme="minorHAnsi" w:hAnsiTheme="minorHAnsi" w:cstheme="minorHAnsi"/>
          <w:sz w:val="22"/>
          <w:szCs w:val="22"/>
        </w:rPr>
        <w:t xml:space="preserve"> </w:t>
      </w:r>
      <w:r w:rsidR="006F6704" w:rsidRPr="00173D0E">
        <w:rPr>
          <w:rFonts w:asciiTheme="minorHAnsi" w:hAnsiTheme="minorHAnsi" w:cstheme="minorHAnsi"/>
          <w:sz w:val="22"/>
          <w:szCs w:val="22"/>
        </w:rPr>
        <w:t xml:space="preserve">dle této smlouvy </w:t>
      </w:r>
      <w:r w:rsidRPr="00173D0E">
        <w:rPr>
          <w:rFonts w:asciiTheme="minorHAnsi" w:hAnsiTheme="minorHAnsi" w:cstheme="minorHAnsi"/>
          <w:sz w:val="22"/>
          <w:szCs w:val="22"/>
        </w:rPr>
        <w:t>je možno ukončit výpovědí v </w:t>
      </w:r>
      <w:r w:rsidR="00840EBF" w:rsidRPr="00173D0E">
        <w:rPr>
          <w:rFonts w:asciiTheme="minorHAnsi" w:hAnsiTheme="minorHAnsi" w:cstheme="minorHAnsi"/>
          <w:sz w:val="22"/>
          <w:szCs w:val="22"/>
        </w:rPr>
        <w:t>tříměsíční</w:t>
      </w:r>
      <w:r w:rsidRPr="00173D0E">
        <w:rPr>
          <w:rFonts w:asciiTheme="minorHAnsi" w:hAnsiTheme="minorHAnsi" w:cstheme="minorHAnsi"/>
          <w:sz w:val="22"/>
          <w:szCs w:val="22"/>
        </w:rPr>
        <w:t xml:space="preserve"> výpovědní lhůtě, </w:t>
      </w:r>
      <w:r w:rsidR="00C273CF" w:rsidRPr="00173D0E">
        <w:rPr>
          <w:rFonts w:asciiTheme="minorHAnsi" w:hAnsiTheme="minorHAnsi" w:cstheme="minorHAnsi"/>
          <w:sz w:val="22"/>
          <w:szCs w:val="22"/>
        </w:rPr>
        <w:t xml:space="preserve">dohodou smluvních stran nebo odstoupením </w:t>
      </w:r>
      <w:r w:rsidR="001D0090" w:rsidRPr="00173D0E">
        <w:rPr>
          <w:rFonts w:asciiTheme="minorHAnsi" w:hAnsiTheme="minorHAnsi" w:cstheme="minorHAnsi"/>
          <w:sz w:val="22"/>
          <w:szCs w:val="22"/>
        </w:rPr>
        <w:t>pronajímatele</w:t>
      </w:r>
      <w:r w:rsidR="001A55ED" w:rsidRPr="00173D0E">
        <w:rPr>
          <w:rFonts w:asciiTheme="minorHAnsi" w:hAnsiTheme="minorHAnsi" w:cstheme="minorHAnsi"/>
          <w:sz w:val="22"/>
          <w:szCs w:val="22"/>
        </w:rPr>
        <w:t xml:space="preserve">, když </w:t>
      </w:r>
      <w:r w:rsidR="00B83D55" w:rsidRPr="00173D0E">
        <w:rPr>
          <w:rFonts w:asciiTheme="minorHAnsi" w:hAnsiTheme="minorHAnsi" w:cstheme="minorHAnsi"/>
          <w:sz w:val="22"/>
          <w:szCs w:val="22"/>
        </w:rPr>
        <w:t>pronajímatel</w:t>
      </w:r>
      <w:r w:rsidR="00C273CF" w:rsidRPr="00173D0E">
        <w:rPr>
          <w:rFonts w:asciiTheme="minorHAnsi" w:hAnsiTheme="minorHAnsi" w:cstheme="minorHAnsi"/>
          <w:sz w:val="22"/>
          <w:szCs w:val="22"/>
        </w:rPr>
        <w:t xml:space="preserve"> </w:t>
      </w:r>
      <w:r w:rsidR="00333F7A" w:rsidRPr="00173D0E">
        <w:rPr>
          <w:rFonts w:asciiTheme="minorHAnsi" w:hAnsiTheme="minorHAnsi" w:cstheme="minorHAnsi"/>
          <w:sz w:val="22"/>
          <w:szCs w:val="22"/>
        </w:rPr>
        <w:t xml:space="preserve">je oprávněn od smlouvy odstoupit v případě </w:t>
      </w:r>
      <w:r w:rsidR="00E268E4" w:rsidRPr="00173D0E">
        <w:rPr>
          <w:rFonts w:asciiTheme="minorHAnsi" w:hAnsiTheme="minorHAnsi" w:cstheme="minorHAnsi"/>
          <w:sz w:val="22"/>
          <w:szCs w:val="22"/>
        </w:rPr>
        <w:t xml:space="preserve">zásadního </w:t>
      </w:r>
      <w:r w:rsidR="00333F7A" w:rsidRPr="00173D0E">
        <w:rPr>
          <w:rFonts w:asciiTheme="minorHAnsi" w:hAnsiTheme="minorHAnsi" w:cstheme="minorHAnsi"/>
          <w:sz w:val="22"/>
          <w:szCs w:val="22"/>
        </w:rPr>
        <w:t>porušení povinnost</w:t>
      </w:r>
      <w:r w:rsidR="00E268E4" w:rsidRPr="00173D0E">
        <w:rPr>
          <w:rFonts w:asciiTheme="minorHAnsi" w:hAnsiTheme="minorHAnsi" w:cstheme="minorHAnsi"/>
          <w:sz w:val="22"/>
          <w:szCs w:val="22"/>
        </w:rPr>
        <w:t>í</w:t>
      </w:r>
      <w:r w:rsidR="00333F7A" w:rsidRPr="00173D0E">
        <w:rPr>
          <w:rFonts w:asciiTheme="minorHAnsi" w:hAnsiTheme="minorHAnsi" w:cstheme="minorHAnsi"/>
          <w:sz w:val="22"/>
          <w:szCs w:val="22"/>
        </w:rPr>
        <w:t xml:space="preserve"> </w:t>
      </w:r>
      <w:r w:rsidR="001A55ED" w:rsidRPr="00173D0E">
        <w:rPr>
          <w:rFonts w:asciiTheme="minorHAnsi" w:hAnsiTheme="minorHAnsi" w:cstheme="minorHAnsi"/>
          <w:sz w:val="22"/>
          <w:szCs w:val="22"/>
        </w:rPr>
        <w:t>na</w:t>
      </w:r>
      <w:r w:rsidR="00333F7A" w:rsidRPr="00EE76E2">
        <w:rPr>
          <w:rFonts w:asciiTheme="minorHAnsi" w:hAnsiTheme="minorHAnsi" w:cstheme="minorHAnsi"/>
          <w:sz w:val="22"/>
          <w:szCs w:val="22"/>
        </w:rPr>
        <w:t xml:space="preserve"> stran</w:t>
      </w:r>
      <w:r w:rsidR="001A55ED" w:rsidRPr="00EE76E2">
        <w:rPr>
          <w:rFonts w:asciiTheme="minorHAnsi" w:hAnsiTheme="minorHAnsi" w:cstheme="minorHAnsi"/>
          <w:sz w:val="22"/>
          <w:szCs w:val="22"/>
        </w:rPr>
        <w:t>ě</w:t>
      </w:r>
      <w:r w:rsidR="00C273CF" w:rsidRPr="00EE76E2">
        <w:rPr>
          <w:rFonts w:asciiTheme="minorHAnsi" w:hAnsiTheme="minorHAnsi" w:cstheme="minorHAnsi"/>
          <w:sz w:val="22"/>
          <w:szCs w:val="22"/>
        </w:rPr>
        <w:t xml:space="preserve"> </w:t>
      </w:r>
      <w:r w:rsidR="001D0090" w:rsidRPr="00EE76E2">
        <w:rPr>
          <w:rFonts w:asciiTheme="minorHAnsi" w:hAnsiTheme="minorHAnsi" w:cstheme="minorHAnsi"/>
          <w:sz w:val="22"/>
          <w:szCs w:val="22"/>
        </w:rPr>
        <w:t>nájemc</w:t>
      </w:r>
      <w:r w:rsidR="00C273CF" w:rsidRPr="00EE76E2">
        <w:rPr>
          <w:rFonts w:asciiTheme="minorHAnsi" w:hAnsiTheme="minorHAnsi" w:cstheme="minorHAnsi"/>
          <w:sz w:val="22"/>
          <w:szCs w:val="22"/>
        </w:rPr>
        <w:t>e</w:t>
      </w:r>
      <w:r w:rsidR="00ED0A14" w:rsidRPr="00EE76E2">
        <w:rPr>
          <w:rFonts w:asciiTheme="minorHAnsi" w:hAnsiTheme="minorHAnsi" w:cstheme="minorHAnsi"/>
          <w:sz w:val="22"/>
          <w:szCs w:val="22"/>
        </w:rPr>
        <w:t>,</w:t>
      </w:r>
      <w:r w:rsidR="00333F7A" w:rsidRPr="00516275">
        <w:rPr>
          <w:rFonts w:asciiTheme="minorHAnsi" w:hAnsiTheme="minorHAnsi" w:cstheme="minorHAnsi"/>
          <w:sz w:val="22"/>
          <w:szCs w:val="22"/>
        </w:rPr>
        <w:t xml:space="preserve"> stanovené mu touto smlouvou</w:t>
      </w:r>
      <w:r w:rsidR="00C273CF" w:rsidRPr="00516275">
        <w:rPr>
          <w:rFonts w:asciiTheme="minorHAnsi" w:hAnsiTheme="minorHAnsi" w:cstheme="minorHAnsi"/>
          <w:sz w:val="22"/>
          <w:szCs w:val="22"/>
        </w:rPr>
        <w:t xml:space="preserve"> nebo platnými právními předpisy</w:t>
      </w:r>
      <w:r w:rsidR="00333F7A" w:rsidRPr="00516275">
        <w:rPr>
          <w:rFonts w:asciiTheme="minorHAnsi" w:hAnsiTheme="minorHAnsi" w:cstheme="minorHAnsi"/>
          <w:sz w:val="22"/>
          <w:szCs w:val="22"/>
        </w:rPr>
        <w:t>.</w:t>
      </w:r>
      <w:r w:rsidR="003A79B9" w:rsidRPr="00516275">
        <w:rPr>
          <w:rFonts w:asciiTheme="minorHAnsi" w:hAnsiTheme="minorHAnsi" w:cstheme="minorHAnsi"/>
          <w:sz w:val="22"/>
          <w:szCs w:val="22"/>
        </w:rPr>
        <w:t xml:space="preserve"> </w:t>
      </w:r>
    </w:p>
    <w:p w14:paraId="1CD8E753" w14:textId="39B87A04" w:rsidR="00157202" w:rsidRPr="00516275" w:rsidRDefault="0099436B" w:rsidP="004A73F3">
      <w:pPr>
        <w:numPr>
          <w:ilvl w:val="0"/>
          <w:numId w:val="20"/>
        </w:numPr>
        <w:spacing w:before="60" w:after="240"/>
        <w:ind w:left="567" w:hanging="501"/>
        <w:jc w:val="both"/>
        <w:rPr>
          <w:rFonts w:asciiTheme="minorHAnsi" w:hAnsiTheme="minorHAnsi" w:cstheme="minorHAnsi"/>
          <w:sz w:val="22"/>
          <w:szCs w:val="22"/>
        </w:rPr>
      </w:pPr>
      <w:r w:rsidRPr="00516275">
        <w:rPr>
          <w:rFonts w:asciiTheme="minorHAnsi" w:hAnsiTheme="minorHAnsi" w:cstheme="minorHAnsi"/>
          <w:bCs/>
          <w:sz w:val="22"/>
          <w:szCs w:val="22"/>
        </w:rPr>
        <w:t xml:space="preserve">Proti výpovědi </w:t>
      </w:r>
      <w:r w:rsidR="00157202" w:rsidRPr="00516275">
        <w:rPr>
          <w:rFonts w:asciiTheme="minorHAnsi" w:hAnsiTheme="minorHAnsi" w:cstheme="minorHAnsi"/>
          <w:bCs/>
          <w:sz w:val="22"/>
          <w:szCs w:val="22"/>
        </w:rPr>
        <w:t xml:space="preserve">nejsou námitky přípustné, </w:t>
      </w:r>
      <w:r w:rsidR="00D77B1A" w:rsidRPr="00516275">
        <w:rPr>
          <w:rFonts w:asciiTheme="minorHAnsi" w:hAnsiTheme="minorHAnsi" w:cstheme="minorHAnsi"/>
          <w:bCs/>
          <w:sz w:val="22"/>
          <w:szCs w:val="22"/>
        </w:rPr>
        <w:t xml:space="preserve">ustanovení </w:t>
      </w:r>
      <w:r w:rsidR="00157202" w:rsidRPr="00516275">
        <w:rPr>
          <w:rFonts w:asciiTheme="minorHAnsi" w:hAnsiTheme="minorHAnsi" w:cstheme="minorHAnsi"/>
          <w:bCs/>
          <w:sz w:val="22"/>
          <w:szCs w:val="22"/>
        </w:rPr>
        <w:t xml:space="preserve">§ 2314 </w:t>
      </w:r>
      <w:r w:rsidR="00D77B1A" w:rsidRPr="00516275">
        <w:rPr>
          <w:rFonts w:asciiTheme="minorHAnsi" w:hAnsiTheme="minorHAnsi" w:cstheme="minorHAnsi"/>
          <w:bCs/>
          <w:sz w:val="22"/>
          <w:szCs w:val="22"/>
        </w:rPr>
        <w:t xml:space="preserve">občanského </w:t>
      </w:r>
      <w:r w:rsidR="00157202" w:rsidRPr="00516275">
        <w:rPr>
          <w:rFonts w:asciiTheme="minorHAnsi" w:hAnsiTheme="minorHAnsi" w:cstheme="minorHAnsi"/>
          <w:bCs/>
          <w:sz w:val="22"/>
          <w:szCs w:val="22"/>
        </w:rPr>
        <w:t>zákoníku se nepoužije.</w:t>
      </w:r>
    </w:p>
    <w:p w14:paraId="4F9ED02D" w14:textId="1FFE3744" w:rsidR="0099436B" w:rsidRPr="00516275" w:rsidRDefault="0099436B" w:rsidP="003A6DDA">
      <w:pPr>
        <w:numPr>
          <w:ilvl w:val="0"/>
          <w:numId w:val="20"/>
        </w:numPr>
        <w:spacing w:before="60" w:after="240"/>
        <w:ind w:left="567" w:hanging="501"/>
        <w:jc w:val="both"/>
        <w:rPr>
          <w:rFonts w:asciiTheme="minorHAnsi" w:hAnsiTheme="minorHAnsi" w:cstheme="minorHAnsi"/>
          <w:sz w:val="22"/>
          <w:szCs w:val="22"/>
        </w:rPr>
      </w:pPr>
      <w:r w:rsidRPr="00516275">
        <w:rPr>
          <w:rFonts w:asciiTheme="minorHAnsi" w:hAnsiTheme="minorHAnsi" w:cstheme="minorHAnsi"/>
          <w:bCs/>
          <w:sz w:val="22"/>
          <w:szCs w:val="22"/>
        </w:rPr>
        <w:t xml:space="preserve">Při výpovědi pronajímatele </w:t>
      </w:r>
      <w:r w:rsidR="00157202" w:rsidRPr="00516275">
        <w:rPr>
          <w:rFonts w:asciiTheme="minorHAnsi" w:hAnsiTheme="minorHAnsi" w:cstheme="minorHAnsi"/>
          <w:bCs/>
          <w:sz w:val="22"/>
          <w:szCs w:val="22"/>
        </w:rPr>
        <w:t>ne</w:t>
      </w:r>
      <w:r w:rsidRPr="00516275">
        <w:rPr>
          <w:rFonts w:asciiTheme="minorHAnsi" w:hAnsiTheme="minorHAnsi" w:cstheme="minorHAnsi"/>
          <w:bCs/>
          <w:sz w:val="22"/>
          <w:szCs w:val="22"/>
        </w:rPr>
        <w:t>má nájemce právo na náhradu za vybudování zákaznické základny</w:t>
      </w:r>
      <w:r w:rsidR="00840EBF" w:rsidRPr="00EE76E2">
        <w:rPr>
          <w:rFonts w:asciiTheme="minorHAnsi" w:hAnsiTheme="minorHAnsi" w:cstheme="minorHAnsi"/>
          <w:sz w:val="22"/>
          <w:szCs w:val="22"/>
        </w:rPr>
        <w:t>.</w:t>
      </w:r>
    </w:p>
    <w:p w14:paraId="50BDE02C" w14:textId="77777777" w:rsidR="007238CF" w:rsidRPr="00516275" w:rsidRDefault="007238CF"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Práva vzniklá z této smlouvy nesmí být postoupena bez předchozího písemného souhlasu druhé strany.</w:t>
      </w:r>
    </w:p>
    <w:p w14:paraId="095487DC" w14:textId="2499AAB2" w:rsidR="007238CF" w:rsidRPr="00516275" w:rsidRDefault="00D337BD"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Jednostranné z</w:t>
      </w:r>
      <w:r w:rsidR="007238CF" w:rsidRPr="00516275">
        <w:rPr>
          <w:rFonts w:asciiTheme="minorHAnsi" w:hAnsiTheme="minorHAnsi" w:cstheme="minorHAnsi"/>
          <w:sz w:val="22"/>
          <w:szCs w:val="22"/>
        </w:rPr>
        <w:t xml:space="preserve">apočtení na pohledávky vzniklé z této smlouvy se nepřipouští. </w:t>
      </w:r>
    </w:p>
    <w:p w14:paraId="7BB8633E" w14:textId="4C8D0A7E" w:rsidR="009F4DD9" w:rsidRPr="00516275" w:rsidRDefault="009F4DD9" w:rsidP="005A722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 xml:space="preserve">Nájemce souhlasí a je srozuměn se skutečností, že pronajímatel je na základě zákona č. 106/1999 Sb., o svobodném přístupu k informacím, ve znění pozdějších předpisů </w:t>
      </w:r>
      <w:r w:rsidR="00A62D8A" w:rsidRPr="00516275">
        <w:rPr>
          <w:rFonts w:asciiTheme="minorHAnsi" w:hAnsiTheme="minorHAnsi" w:cstheme="minorHAnsi"/>
          <w:sz w:val="22"/>
          <w:szCs w:val="22"/>
        </w:rPr>
        <w:t>a zákona</w:t>
      </w:r>
      <w:r w:rsidRPr="00516275">
        <w:rPr>
          <w:rFonts w:asciiTheme="minorHAnsi" w:hAnsiTheme="minorHAnsi" w:cstheme="minorHAnsi"/>
          <w:sz w:val="22"/>
          <w:szCs w:val="22"/>
        </w:rPr>
        <w:t xml:space="preserve"> č. 340/2015 Sb., o registru </w:t>
      </w:r>
      <w:r w:rsidR="00A62D8A" w:rsidRPr="00516275">
        <w:rPr>
          <w:rFonts w:asciiTheme="minorHAnsi" w:hAnsiTheme="minorHAnsi" w:cstheme="minorHAnsi"/>
          <w:sz w:val="22"/>
          <w:szCs w:val="22"/>
        </w:rPr>
        <w:t>smluv, povinen</w:t>
      </w:r>
      <w:r w:rsidRPr="00516275">
        <w:rPr>
          <w:rFonts w:asciiTheme="minorHAnsi" w:hAnsiTheme="minorHAnsi" w:cstheme="minorHAnsi"/>
          <w:sz w:val="22"/>
          <w:szCs w:val="22"/>
        </w:rPr>
        <w:t xml:space="preserve"> uveřejnit tuto smlouvu v Registru smluv nebo o této smlouvě a právním vztahu jí založeném zpřístupnit či poskytnout všechny </w:t>
      </w:r>
      <w:r w:rsidR="00A62D8A" w:rsidRPr="00516275">
        <w:rPr>
          <w:rFonts w:asciiTheme="minorHAnsi" w:hAnsiTheme="minorHAnsi" w:cstheme="minorHAnsi"/>
          <w:sz w:val="22"/>
          <w:szCs w:val="22"/>
        </w:rPr>
        <w:t>informace, které</w:t>
      </w:r>
      <w:r w:rsidRPr="00516275">
        <w:rPr>
          <w:rFonts w:asciiTheme="minorHAnsi" w:hAnsiTheme="minorHAnsi" w:cstheme="minorHAnsi"/>
          <w:sz w:val="22"/>
          <w:szCs w:val="22"/>
        </w:rPr>
        <w:t xml:space="preserve"> citované zákony nebo jiné právní předpisy z uveřejnění nebo zpřístupnění nevylučují. Zveřejnění smlouvy v Registru smluv zajistí pronajímatel.</w:t>
      </w:r>
    </w:p>
    <w:p w14:paraId="4990675D" w14:textId="77777777" w:rsidR="00D36FA3" w:rsidRPr="00516275" w:rsidRDefault="00D36FA3"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V souladu s ustanovením § 4 občanského zákoníku, strany posoudily obsah této smlouvy a neshledávají jej rozporným, což stvrzují svým podpisem. Smlouva byla uzavřena na základě jejich pravé a svobodné vůle po pečlivém zvážení všech stran a vzájemném vysvětlení jejího obsahu.</w:t>
      </w:r>
    </w:p>
    <w:p w14:paraId="242A7AEC" w14:textId="77777777" w:rsidR="00EE33A6" w:rsidRPr="00516275" w:rsidRDefault="00EE33A6"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stanoveními této smlouvy a nezakládá žádný závazek žádné ze strany.</w:t>
      </w:r>
    </w:p>
    <w:p w14:paraId="66CA5149" w14:textId="77777777" w:rsidR="00EE33A6" w:rsidRPr="00516275" w:rsidRDefault="00EE33A6"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Strany si nepřejí, aby nad rámec výslovných ustanovení této smlouvy byla jakákoliv práva a povinnosti dovozovány z dosavadní či budoucí praxe zavedené mezi stranami či zvyklostí zachovávaných obecně či v odvětví týkajících se předmětu plnění této smlouvy.  Vedle shora uvedeného si strany potvrzují, že si nejsou vědomy žádných dosud mezi nimi zavedených obchodních zvyklostí či praxe.</w:t>
      </w:r>
    </w:p>
    <w:p w14:paraId="7F69B32C" w14:textId="77777777" w:rsidR="001A6E71" w:rsidRPr="00516275" w:rsidRDefault="00EE33A6"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 xml:space="preserve">Strany si sdělily všechny skutkové a právní okolnosti, o nichž pronajímatel nebo nájemce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w:t>
      </w:r>
      <w:r w:rsidRPr="00516275">
        <w:rPr>
          <w:rFonts w:asciiTheme="minorHAnsi" w:hAnsiTheme="minorHAnsi" w:cstheme="minorHAnsi"/>
          <w:sz w:val="22"/>
          <w:szCs w:val="22"/>
        </w:rPr>
        <w:lastRenderedPageBreak/>
        <w:t>kdy daná strana úmyslně uvedla druhou stranu ve skutkový omyl ohledně předmětu této smlouvy.</w:t>
      </w:r>
      <w:r w:rsidR="001A6E71" w:rsidRPr="00516275">
        <w:rPr>
          <w:rFonts w:asciiTheme="minorHAnsi" w:hAnsiTheme="minorHAnsi" w:cstheme="minorHAnsi"/>
          <w:sz w:val="22"/>
          <w:szCs w:val="22"/>
        </w:rPr>
        <w:t xml:space="preserve"> </w:t>
      </w:r>
    </w:p>
    <w:p w14:paraId="79CFC737" w14:textId="77777777" w:rsidR="001A6E71" w:rsidRPr="00516275" w:rsidRDefault="001A6E71"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Smluvní strany prohlašují, že žádné ustanovení Smlouvy nepodléhá obchodnímu tajemství ani není jinak chráněno právními předpisy z hlediska důvěrnosti. Znění Smlouvy lze v plném rozsahu zveřejnit.</w:t>
      </w:r>
    </w:p>
    <w:p w14:paraId="1C38BFF5" w14:textId="77777777" w:rsidR="00333F7A" w:rsidRPr="00516275" w:rsidRDefault="00333F7A"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 xml:space="preserve">Tato smlouva je sepsána ve </w:t>
      </w:r>
      <w:r w:rsidR="00C273CF" w:rsidRPr="00516275">
        <w:rPr>
          <w:rFonts w:asciiTheme="minorHAnsi" w:hAnsiTheme="minorHAnsi" w:cstheme="minorHAnsi"/>
          <w:sz w:val="22"/>
          <w:szCs w:val="22"/>
        </w:rPr>
        <w:t xml:space="preserve">dvou </w:t>
      </w:r>
      <w:r w:rsidRPr="00516275">
        <w:rPr>
          <w:rFonts w:asciiTheme="minorHAnsi" w:hAnsiTheme="minorHAnsi" w:cstheme="minorHAnsi"/>
          <w:sz w:val="22"/>
          <w:szCs w:val="22"/>
        </w:rPr>
        <w:t>vyh</w:t>
      </w:r>
      <w:r w:rsidR="00C273CF" w:rsidRPr="00516275">
        <w:rPr>
          <w:rFonts w:asciiTheme="minorHAnsi" w:hAnsiTheme="minorHAnsi" w:cstheme="minorHAnsi"/>
          <w:sz w:val="22"/>
          <w:szCs w:val="22"/>
        </w:rPr>
        <w:t>otoveních s platností originálu, z nichž každá ze smluvních stran obdrží po jednom vyhotovení.</w:t>
      </w:r>
      <w:r w:rsidR="001D0090" w:rsidRPr="00516275">
        <w:rPr>
          <w:rFonts w:asciiTheme="minorHAnsi" w:hAnsiTheme="minorHAnsi" w:cstheme="minorHAnsi"/>
          <w:sz w:val="22"/>
          <w:szCs w:val="22"/>
        </w:rPr>
        <w:t xml:space="preserve"> Jakékoliv změny </w:t>
      </w:r>
      <w:r w:rsidR="009D0901" w:rsidRPr="00516275">
        <w:rPr>
          <w:rFonts w:asciiTheme="minorHAnsi" w:hAnsiTheme="minorHAnsi" w:cstheme="minorHAnsi"/>
          <w:sz w:val="22"/>
          <w:szCs w:val="22"/>
        </w:rPr>
        <w:t xml:space="preserve">smlouvy </w:t>
      </w:r>
      <w:r w:rsidR="001D0090" w:rsidRPr="00516275">
        <w:rPr>
          <w:rFonts w:asciiTheme="minorHAnsi" w:hAnsiTheme="minorHAnsi" w:cstheme="minorHAnsi"/>
          <w:sz w:val="22"/>
          <w:szCs w:val="22"/>
        </w:rPr>
        <w:t xml:space="preserve">jsou </w:t>
      </w:r>
      <w:r w:rsidR="00D77B1A" w:rsidRPr="00516275">
        <w:rPr>
          <w:rFonts w:asciiTheme="minorHAnsi" w:hAnsiTheme="minorHAnsi" w:cstheme="minorHAnsi"/>
          <w:sz w:val="22"/>
          <w:szCs w:val="22"/>
        </w:rPr>
        <w:t xml:space="preserve">platné </w:t>
      </w:r>
      <w:r w:rsidR="001D0090" w:rsidRPr="00516275">
        <w:rPr>
          <w:rFonts w:asciiTheme="minorHAnsi" w:hAnsiTheme="minorHAnsi" w:cstheme="minorHAnsi"/>
          <w:sz w:val="22"/>
          <w:szCs w:val="22"/>
        </w:rPr>
        <w:t>pouze te</w:t>
      </w:r>
      <w:r w:rsidR="009D0901" w:rsidRPr="00516275">
        <w:rPr>
          <w:rFonts w:asciiTheme="minorHAnsi" w:hAnsiTheme="minorHAnsi" w:cstheme="minorHAnsi"/>
          <w:sz w:val="22"/>
          <w:szCs w:val="22"/>
        </w:rPr>
        <w:t>h</w:t>
      </w:r>
      <w:r w:rsidR="001D0090" w:rsidRPr="00516275">
        <w:rPr>
          <w:rFonts w:asciiTheme="minorHAnsi" w:hAnsiTheme="minorHAnsi" w:cstheme="minorHAnsi"/>
          <w:sz w:val="22"/>
          <w:szCs w:val="22"/>
        </w:rPr>
        <w:t xml:space="preserve">dy, pokud byly učiněny </w:t>
      </w:r>
      <w:r w:rsidR="00D77B1A" w:rsidRPr="00516275">
        <w:rPr>
          <w:rFonts w:asciiTheme="minorHAnsi" w:hAnsiTheme="minorHAnsi" w:cstheme="minorHAnsi"/>
          <w:sz w:val="22"/>
          <w:szCs w:val="22"/>
        </w:rPr>
        <w:t>formou písemného dodatku k této smlouvě.</w:t>
      </w:r>
    </w:p>
    <w:p w14:paraId="1CC178A5" w14:textId="5F99146F" w:rsidR="003A6DDA" w:rsidRPr="00173D0E" w:rsidRDefault="003A6DDA" w:rsidP="00E662CA">
      <w:pPr>
        <w:jc w:val="both"/>
        <w:rPr>
          <w:rFonts w:asciiTheme="minorHAnsi" w:hAnsiTheme="minorHAnsi" w:cstheme="minorHAnsi"/>
          <w:sz w:val="22"/>
          <w:szCs w:val="22"/>
        </w:rPr>
      </w:pPr>
      <w:r w:rsidRPr="00081031">
        <w:rPr>
          <w:rFonts w:asciiTheme="minorHAnsi" w:hAnsiTheme="minorHAnsi" w:cstheme="minorHAnsi"/>
          <w:sz w:val="22"/>
          <w:szCs w:val="22"/>
        </w:rPr>
        <w:t xml:space="preserve">Příloha </w:t>
      </w:r>
      <w:r w:rsidR="00093246" w:rsidRPr="00081031">
        <w:rPr>
          <w:rFonts w:asciiTheme="minorHAnsi" w:hAnsiTheme="minorHAnsi" w:cstheme="minorHAnsi"/>
          <w:sz w:val="22"/>
          <w:szCs w:val="22"/>
        </w:rPr>
        <w:t xml:space="preserve">č. </w:t>
      </w:r>
      <w:r w:rsidRPr="00081031">
        <w:rPr>
          <w:rFonts w:asciiTheme="minorHAnsi" w:hAnsiTheme="minorHAnsi" w:cstheme="minorHAnsi"/>
          <w:sz w:val="22"/>
          <w:szCs w:val="22"/>
        </w:rPr>
        <w:t xml:space="preserve">1 </w:t>
      </w:r>
      <w:r w:rsidR="009477EC" w:rsidRPr="00173D0E">
        <w:rPr>
          <w:rFonts w:asciiTheme="minorHAnsi" w:hAnsiTheme="minorHAnsi" w:cstheme="minorHAnsi"/>
          <w:sz w:val="22"/>
          <w:szCs w:val="22"/>
        </w:rPr>
        <w:t>-</w:t>
      </w:r>
      <w:r w:rsidRPr="00173D0E">
        <w:rPr>
          <w:rFonts w:asciiTheme="minorHAnsi" w:hAnsiTheme="minorHAnsi" w:cstheme="minorHAnsi"/>
          <w:sz w:val="22"/>
          <w:szCs w:val="22"/>
        </w:rPr>
        <w:t xml:space="preserve"> </w:t>
      </w:r>
      <w:r w:rsidR="009477EC" w:rsidRPr="00173D0E">
        <w:rPr>
          <w:rFonts w:asciiTheme="minorHAnsi" w:hAnsiTheme="minorHAnsi" w:cstheme="minorHAnsi"/>
          <w:sz w:val="22"/>
          <w:szCs w:val="22"/>
        </w:rPr>
        <w:t>p</w:t>
      </w:r>
      <w:r w:rsidR="000D653F" w:rsidRPr="00173D0E">
        <w:rPr>
          <w:rFonts w:asciiTheme="minorHAnsi" w:hAnsiTheme="minorHAnsi" w:cstheme="minorHAnsi"/>
          <w:sz w:val="22"/>
          <w:szCs w:val="22"/>
        </w:rPr>
        <w:t>lánek</w:t>
      </w:r>
      <w:r w:rsidR="009477EC" w:rsidRPr="00173D0E">
        <w:rPr>
          <w:rFonts w:asciiTheme="minorHAnsi" w:hAnsiTheme="minorHAnsi" w:cstheme="minorHAnsi"/>
          <w:sz w:val="22"/>
          <w:szCs w:val="22"/>
        </w:rPr>
        <w:t xml:space="preserve"> pronajatých prostor</w:t>
      </w:r>
    </w:p>
    <w:p w14:paraId="2ECDCD27" w14:textId="2364E293" w:rsidR="000B694F" w:rsidRPr="00081031" w:rsidRDefault="000B694F" w:rsidP="000B694F">
      <w:pPr>
        <w:jc w:val="both"/>
        <w:rPr>
          <w:rFonts w:asciiTheme="minorHAnsi" w:hAnsiTheme="minorHAnsi" w:cstheme="minorHAnsi"/>
          <w:b/>
          <w:bCs/>
          <w:sz w:val="22"/>
          <w:szCs w:val="22"/>
        </w:rPr>
      </w:pPr>
      <w:r w:rsidRPr="00081031">
        <w:rPr>
          <w:rFonts w:asciiTheme="minorHAnsi" w:hAnsiTheme="minorHAnsi" w:cstheme="minorHAnsi"/>
          <w:sz w:val="22"/>
          <w:szCs w:val="22"/>
        </w:rPr>
        <w:t xml:space="preserve">Příloha č. 2 - </w:t>
      </w:r>
      <w:r w:rsidRPr="00277FDC">
        <w:rPr>
          <w:rFonts w:asciiTheme="minorHAnsi" w:hAnsiTheme="minorHAnsi" w:cstheme="minorHAnsi"/>
          <w:sz w:val="22"/>
          <w:szCs w:val="22"/>
        </w:rPr>
        <w:t>vnitřní vybavení nebytových prostor k pronájmu</w:t>
      </w:r>
    </w:p>
    <w:p w14:paraId="0EB1C26A" w14:textId="28442CF5" w:rsidR="000B694F" w:rsidRPr="000B694F" w:rsidRDefault="000B694F" w:rsidP="00E662CA">
      <w:pPr>
        <w:jc w:val="both"/>
        <w:rPr>
          <w:rFonts w:asciiTheme="minorHAnsi" w:hAnsiTheme="minorHAnsi" w:cstheme="minorHAnsi"/>
          <w:sz w:val="22"/>
          <w:szCs w:val="22"/>
        </w:rPr>
      </w:pPr>
    </w:p>
    <w:p w14:paraId="394F65F7" w14:textId="77777777" w:rsidR="007811A6" w:rsidRPr="00516275" w:rsidRDefault="007811A6" w:rsidP="007811A6">
      <w:pPr>
        <w:jc w:val="both"/>
        <w:rPr>
          <w:rFonts w:asciiTheme="minorHAnsi" w:hAnsiTheme="minorHAnsi" w:cstheme="minorHAnsi"/>
          <w:sz w:val="22"/>
          <w:szCs w:val="22"/>
        </w:rPr>
      </w:pPr>
    </w:p>
    <w:p w14:paraId="162E87C4" w14:textId="77777777" w:rsidR="003A6DDA" w:rsidRPr="00081031" w:rsidRDefault="003A6DDA" w:rsidP="00333F7A">
      <w:pPr>
        <w:rPr>
          <w:rFonts w:asciiTheme="minorHAnsi" w:hAnsiTheme="minorHAnsi" w:cstheme="minorHAnsi"/>
          <w:sz w:val="22"/>
          <w:szCs w:val="22"/>
        </w:rPr>
      </w:pPr>
    </w:p>
    <w:p w14:paraId="3607916B" w14:textId="658E19F6" w:rsidR="00333F7A" w:rsidRPr="00173D0E" w:rsidRDefault="001A55ED" w:rsidP="00333F7A">
      <w:pPr>
        <w:rPr>
          <w:rFonts w:asciiTheme="minorHAnsi" w:hAnsiTheme="minorHAnsi" w:cstheme="minorHAnsi"/>
          <w:sz w:val="22"/>
          <w:szCs w:val="22"/>
        </w:rPr>
      </w:pPr>
      <w:r w:rsidRPr="00081031">
        <w:rPr>
          <w:rFonts w:asciiTheme="minorHAnsi" w:hAnsiTheme="minorHAnsi" w:cstheme="minorHAnsi"/>
          <w:sz w:val="22"/>
          <w:szCs w:val="22"/>
        </w:rPr>
        <w:t>V</w:t>
      </w:r>
      <w:r w:rsidR="003A6DDA" w:rsidRPr="00081031">
        <w:rPr>
          <w:rFonts w:asciiTheme="minorHAnsi" w:hAnsiTheme="minorHAnsi" w:cstheme="minorHAnsi"/>
          <w:sz w:val="22"/>
          <w:szCs w:val="22"/>
        </w:rPr>
        <w:t> </w:t>
      </w:r>
      <w:r w:rsidRPr="00081031">
        <w:rPr>
          <w:rFonts w:asciiTheme="minorHAnsi" w:hAnsiTheme="minorHAnsi" w:cstheme="minorHAnsi"/>
          <w:sz w:val="22"/>
          <w:szCs w:val="22"/>
        </w:rPr>
        <w:t>Ostravě</w:t>
      </w:r>
      <w:r w:rsidR="003A6DDA" w:rsidRPr="00081031">
        <w:rPr>
          <w:rFonts w:asciiTheme="minorHAnsi" w:hAnsiTheme="minorHAnsi" w:cstheme="minorHAnsi"/>
          <w:sz w:val="22"/>
          <w:szCs w:val="22"/>
        </w:rPr>
        <w:t>,</w:t>
      </w:r>
      <w:r w:rsidRPr="00081031">
        <w:rPr>
          <w:rFonts w:asciiTheme="minorHAnsi" w:hAnsiTheme="minorHAnsi" w:cstheme="minorHAnsi"/>
          <w:sz w:val="22"/>
          <w:szCs w:val="22"/>
        </w:rPr>
        <w:t xml:space="preserve"> d</w:t>
      </w:r>
      <w:r w:rsidR="00811D21" w:rsidRPr="00081031">
        <w:rPr>
          <w:rFonts w:asciiTheme="minorHAnsi" w:hAnsiTheme="minorHAnsi" w:cstheme="minorHAnsi"/>
          <w:sz w:val="22"/>
          <w:szCs w:val="22"/>
        </w:rPr>
        <w:t xml:space="preserve">ne </w:t>
      </w:r>
      <w:r w:rsidR="00612537" w:rsidRPr="00081031">
        <w:rPr>
          <w:rFonts w:asciiTheme="minorHAnsi" w:hAnsiTheme="minorHAnsi" w:cstheme="minorHAnsi"/>
          <w:sz w:val="22"/>
          <w:szCs w:val="22"/>
        </w:rPr>
        <w:t xml:space="preserve"> </w:t>
      </w:r>
    </w:p>
    <w:p w14:paraId="5B6283CC" w14:textId="77777777" w:rsidR="00333F7A" w:rsidRPr="00173D0E" w:rsidRDefault="00333F7A" w:rsidP="00333F7A">
      <w:pPr>
        <w:rPr>
          <w:rFonts w:asciiTheme="minorHAnsi" w:hAnsiTheme="minorHAnsi" w:cstheme="minorHAnsi"/>
          <w:sz w:val="22"/>
          <w:szCs w:val="22"/>
        </w:rPr>
      </w:pPr>
    </w:p>
    <w:p w14:paraId="6D66FF59" w14:textId="77777777" w:rsidR="00333F7A" w:rsidRPr="00173D0E" w:rsidRDefault="00333F7A" w:rsidP="00333F7A">
      <w:pPr>
        <w:rPr>
          <w:rFonts w:asciiTheme="minorHAnsi" w:hAnsiTheme="minorHAnsi" w:cstheme="minorHAnsi"/>
          <w:sz w:val="22"/>
          <w:szCs w:val="22"/>
        </w:rPr>
      </w:pPr>
    </w:p>
    <w:p w14:paraId="235EFC29" w14:textId="77777777" w:rsidR="00333F7A" w:rsidRPr="00173D0E" w:rsidRDefault="00333F7A" w:rsidP="00333F7A">
      <w:pPr>
        <w:rPr>
          <w:rFonts w:asciiTheme="minorHAnsi" w:hAnsiTheme="minorHAnsi" w:cstheme="minorHAnsi"/>
          <w:sz w:val="22"/>
          <w:szCs w:val="22"/>
        </w:rPr>
      </w:pPr>
    </w:p>
    <w:p w14:paraId="0DFC6A11" w14:textId="77777777" w:rsidR="001A6E71" w:rsidRPr="00173D0E" w:rsidRDefault="001A6E71" w:rsidP="00333F7A">
      <w:pPr>
        <w:rPr>
          <w:rFonts w:asciiTheme="minorHAnsi" w:hAnsiTheme="minorHAnsi" w:cstheme="minorHAnsi"/>
          <w:sz w:val="22"/>
          <w:szCs w:val="22"/>
        </w:rPr>
      </w:pPr>
    </w:p>
    <w:p w14:paraId="277DD85B" w14:textId="77777777" w:rsidR="001A6E71" w:rsidRPr="00173D0E" w:rsidRDefault="001A6E71" w:rsidP="00333F7A">
      <w:pPr>
        <w:rPr>
          <w:rFonts w:asciiTheme="minorHAnsi" w:hAnsiTheme="minorHAnsi" w:cstheme="minorHAnsi"/>
          <w:sz w:val="22"/>
          <w:szCs w:val="22"/>
        </w:rPr>
      </w:pPr>
    </w:p>
    <w:p w14:paraId="21E1EE28" w14:textId="77777777" w:rsidR="001A6E71" w:rsidRPr="00173D0E" w:rsidRDefault="001A6E71" w:rsidP="00333F7A">
      <w:pPr>
        <w:rPr>
          <w:rFonts w:asciiTheme="minorHAnsi" w:hAnsiTheme="minorHAnsi" w:cstheme="minorHAnsi"/>
          <w:sz w:val="22"/>
          <w:szCs w:val="22"/>
        </w:rPr>
      </w:pPr>
    </w:p>
    <w:p w14:paraId="737A38DD" w14:textId="59F7BD4A" w:rsidR="00333F7A" w:rsidRPr="00173D0E" w:rsidRDefault="00811D21" w:rsidP="00876874">
      <w:pPr>
        <w:tabs>
          <w:tab w:val="center" w:pos="6379"/>
        </w:tabs>
        <w:rPr>
          <w:rFonts w:asciiTheme="minorHAnsi" w:hAnsiTheme="minorHAnsi" w:cstheme="minorHAnsi"/>
          <w:sz w:val="22"/>
          <w:szCs w:val="22"/>
        </w:rPr>
      </w:pPr>
      <w:r w:rsidRPr="00173D0E">
        <w:rPr>
          <w:rFonts w:asciiTheme="minorHAnsi" w:hAnsiTheme="minorHAnsi" w:cstheme="minorHAnsi"/>
          <w:sz w:val="22"/>
          <w:szCs w:val="22"/>
        </w:rPr>
        <w:t>……………………………….</w:t>
      </w:r>
      <w:r w:rsidRPr="00173D0E">
        <w:rPr>
          <w:rFonts w:asciiTheme="minorHAnsi" w:hAnsiTheme="minorHAnsi" w:cstheme="minorHAnsi"/>
          <w:sz w:val="22"/>
          <w:szCs w:val="22"/>
        </w:rPr>
        <w:tab/>
      </w:r>
      <w:r w:rsidR="00333F7A" w:rsidRPr="00173D0E">
        <w:rPr>
          <w:rFonts w:asciiTheme="minorHAnsi" w:hAnsiTheme="minorHAnsi" w:cstheme="minorHAnsi"/>
          <w:sz w:val="22"/>
          <w:szCs w:val="22"/>
        </w:rPr>
        <w:t>………………………………….</w:t>
      </w:r>
    </w:p>
    <w:p w14:paraId="32E4694D" w14:textId="57F4F62D" w:rsidR="00BF45B4" w:rsidRPr="00516275" w:rsidRDefault="000F0099" w:rsidP="00876874">
      <w:pPr>
        <w:tabs>
          <w:tab w:val="center" w:pos="6379"/>
        </w:tabs>
        <w:rPr>
          <w:rFonts w:asciiTheme="minorHAnsi" w:hAnsiTheme="minorHAnsi" w:cstheme="minorHAnsi"/>
          <w:sz w:val="22"/>
          <w:szCs w:val="22"/>
        </w:rPr>
      </w:pPr>
      <w:r w:rsidRPr="00173D0E">
        <w:rPr>
          <w:rFonts w:asciiTheme="minorHAnsi" w:hAnsiTheme="minorHAnsi" w:cstheme="minorHAnsi"/>
          <w:sz w:val="22"/>
          <w:szCs w:val="22"/>
        </w:rPr>
        <w:t xml:space="preserve">za </w:t>
      </w:r>
      <w:r w:rsidR="00811D21" w:rsidRPr="00173D0E">
        <w:rPr>
          <w:rFonts w:asciiTheme="minorHAnsi" w:hAnsiTheme="minorHAnsi" w:cstheme="minorHAnsi"/>
          <w:sz w:val="22"/>
          <w:szCs w:val="22"/>
        </w:rPr>
        <w:t>pronajímatel</w:t>
      </w:r>
      <w:r w:rsidRPr="00173D0E">
        <w:rPr>
          <w:rFonts w:asciiTheme="minorHAnsi" w:hAnsiTheme="minorHAnsi" w:cstheme="minorHAnsi"/>
          <w:sz w:val="22"/>
          <w:szCs w:val="22"/>
        </w:rPr>
        <w:t>e</w:t>
      </w:r>
      <w:r w:rsidR="00DE53C5" w:rsidRPr="00516275">
        <w:rPr>
          <w:rFonts w:asciiTheme="minorHAnsi" w:hAnsiTheme="minorHAnsi" w:cstheme="minorHAnsi"/>
          <w:sz w:val="22"/>
          <w:szCs w:val="22"/>
        </w:rPr>
        <w:tab/>
      </w:r>
      <w:r w:rsidR="00E268E4" w:rsidRPr="00516275">
        <w:rPr>
          <w:rFonts w:asciiTheme="minorHAnsi" w:hAnsiTheme="minorHAnsi" w:cstheme="minorHAnsi"/>
          <w:sz w:val="22"/>
          <w:szCs w:val="22"/>
        </w:rPr>
        <w:t xml:space="preserve">za </w:t>
      </w:r>
      <w:r w:rsidR="00811D21" w:rsidRPr="00516275">
        <w:rPr>
          <w:rFonts w:asciiTheme="minorHAnsi" w:hAnsiTheme="minorHAnsi" w:cstheme="minorHAnsi"/>
          <w:sz w:val="22"/>
          <w:szCs w:val="22"/>
        </w:rPr>
        <w:t>nájemce</w:t>
      </w:r>
    </w:p>
    <w:p w14:paraId="7E8CF121" w14:textId="48D8A17B" w:rsidR="005E2749" w:rsidRPr="00516275" w:rsidRDefault="00E268E4" w:rsidP="00627ED9">
      <w:pPr>
        <w:rPr>
          <w:rFonts w:asciiTheme="minorHAnsi" w:hAnsiTheme="minorHAnsi" w:cstheme="minorHAnsi"/>
          <w:sz w:val="22"/>
          <w:szCs w:val="22"/>
        </w:rPr>
      </w:pPr>
      <w:r w:rsidRPr="00516275">
        <w:rPr>
          <w:rFonts w:asciiTheme="minorHAnsi" w:hAnsiTheme="minorHAnsi" w:cstheme="minorHAnsi"/>
          <w:sz w:val="22"/>
          <w:szCs w:val="22"/>
        </w:rPr>
        <w:t>Ing.</w:t>
      </w:r>
      <w:r w:rsidR="00840EBF" w:rsidRPr="00516275">
        <w:rPr>
          <w:rFonts w:asciiTheme="minorHAnsi" w:hAnsiTheme="minorHAnsi" w:cstheme="minorHAnsi"/>
          <w:sz w:val="22"/>
          <w:szCs w:val="22"/>
        </w:rPr>
        <w:t xml:space="preserve"> Eduard Ježo</w:t>
      </w:r>
    </w:p>
    <w:p w14:paraId="000B7A66" w14:textId="604F1E1E" w:rsidR="005E2749" w:rsidRPr="00516275" w:rsidRDefault="00E268E4" w:rsidP="00627ED9">
      <w:pPr>
        <w:rPr>
          <w:rFonts w:asciiTheme="minorHAnsi" w:hAnsiTheme="minorHAnsi" w:cstheme="minorHAnsi"/>
          <w:sz w:val="22"/>
          <w:szCs w:val="22"/>
        </w:rPr>
      </w:pPr>
      <w:r w:rsidRPr="00516275">
        <w:rPr>
          <w:rFonts w:asciiTheme="minorHAnsi" w:hAnsiTheme="minorHAnsi" w:cstheme="minorHAnsi"/>
          <w:sz w:val="22"/>
          <w:szCs w:val="22"/>
        </w:rPr>
        <w:t>ředitel ZÚ se sídlem v Ostravě</w:t>
      </w:r>
    </w:p>
    <w:p w14:paraId="536354D3" w14:textId="77777777" w:rsidR="005E2749" w:rsidRPr="00516275" w:rsidRDefault="005E2749" w:rsidP="00627ED9">
      <w:pPr>
        <w:rPr>
          <w:rFonts w:asciiTheme="minorHAnsi" w:hAnsiTheme="minorHAnsi" w:cstheme="minorHAnsi"/>
          <w:sz w:val="22"/>
          <w:szCs w:val="22"/>
        </w:rPr>
      </w:pPr>
    </w:p>
    <w:p w14:paraId="6E45F978" w14:textId="7724FC17" w:rsidR="00D84870" w:rsidRDefault="007F78BD" w:rsidP="00627ED9">
      <w:pPr>
        <w:rPr>
          <w:rFonts w:asciiTheme="minorHAnsi" w:hAnsiTheme="minorHAnsi" w:cstheme="minorHAnsi"/>
          <w:sz w:val="22"/>
          <w:szCs w:val="22"/>
        </w:rPr>
      </w:pPr>
      <w:r w:rsidRPr="00EE76E2">
        <w:rPr>
          <w:rFonts w:asciiTheme="minorHAnsi" w:hAnsiTheme="minorHAnsi" w:cstheme="minorHAnsi"/>
          <w:sz w:val="22"/>
          <w:szCs w:val="22"/>
        </w:rPr>
        <w:tab/>
      </w:r>
    </w:p>
    <w:p w14:paraId="60E7EB73" w14:textId="77777777" w:rsidR="00D84870" w:rsidRDefault="00D84870">
      <w:pPr>
        <w:rPr>
          <w:rFonts w:asciiTheme="minorHAnsi" w:hAnsiTheme="minorHAnsi" w:cstheme="minorHAnsi"/>
          <w:sz w:val="22"/>
          <w:szCs w:val="22"/>
        </w:rPr>
      </w:pPr>
      <w:r>
        <w:rPr>
          <w:rFonts w:asciiTheme="minorHAnsi" w:hAnsiTheme="minorHAnsi" w:cstheme="minorHAnsi"/>
          <w:sz w:val="22"/>
          <w:szCs w:val="22"/>
        </w:rPr>
        <w:br w:type="page"/>
      </w:r>
    </w:p>
    <w:p w14:paraId="18E07CEB" w14:textId="719AF35F" w:rsidR="000F0099" w:rsidRDefault="00D84870" w:rsidP="00627ED9">
      <w:pPr>
        <w:rPr>
          <w:rFonts w:asciiTheme="minorHAnsi" w:hAnsiTheme="minorHAnsi" w:cstheme="minorHAnsi"/>
          <w:sz w:val="22"/>
          <w:szCs w:val="22"/>
        </w:rPr>
      </w:pPr>
      <w:r>
        <w:rPr>
          <w:rFonts w:asciiTheme="minorHAnsi" w:hAnsiTheme="minorHAnsi" w:cstheme="minorHAnsi"/>
          <w:sz w:val="22"/>
          <w:szCs w:val="22"/>
        </w:rPr>
        <w:lastRenderedPageBreak/>
        <w:t>Příloha č. 1 – plánek:</w:t>
      </w:r>
    </w:p>
    <w:p w14:paraId="60776D9C" w14:textId="54CBD995" w:rsidR="00D84870" w:rsidRDefault="00D84870" w:rsidP="00627ED9">
      <w:pPr>
        <w:rPr>
          <w:rFonts w:asciiTheme="minorHAnsi" w:hAnsiTheme="minorHAnsi" w:cstheme="minorHAnsi"/>
          <w:sz w:val="22"/>
          <w:szCs w:val="22"/>
        </w:rPr>
      </w:pPr>
    </w:p>
    <w:p w14:paraId="154E0CD1" w14:textId="5B189400" w:rsidR="00D84870" w:rsidRDefault="00801926" w:rsidP="00627ED9">
      <w:pPr>
        <w:rPr>
          <w:rFonts w:asciiTheme="minorHAnsi" w:hAnsiTheme="minorHAnsi" w:cstheme="minorHAnsi"/>
          <w:sz w:val="22"/>
          <w:szCs w:val="22"/>
        </w:rPr>
      </w:pPr>
      <w:r>
        <w:rPr>
          <w:noProof/>
        </w:rPr>
        <w:drawing>
          <wp:inline distT="0" distB="0" distL="0" distR="0" wp14:anchorId="58F2B810" wp14:editId="7A67D2AD">
            <wp:extent cx="6807328" cy="3770487"/>
            <wp:effectExtent l="0" t="5398" r="7303" b="7302"/>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6828245" cy="3782073"/>
                    </a:xfrm>
                    <a:prstGeom prst="rect">
                      <a:avLst/>
                    </a:prstGeom>
                  </pic:spPr>
                </pic:pic>
              </a:graphicData>
            </a:graphic>
          </wp:inline>
        </w:drawing>
      </w:r>
    </w:p>
    <w:p w14:paraId="2DB64BC0" w14:textId="77777777" w:rsidR="00801926" w:rsidRDefault="00801926" w:rsidP="00801926">
      <w:pPr>
        <w:ind w:left="1440"/>
        <w:jc w:val="both"/>
        <w:rPr>
          <w:rFonts w:cstheme="minorHAnsi"/>
        </w:rPr>
      </w:pPr>
      <w:r>
        <w:rPr>
          <w:rFonts w:cstheme="minorHAnsi"/>
        </w:rPr>
        <w:t>DISPOZICE</w:t>
      </w:r>
    </w:p>
    <w:p w14:paraId="4584D7B2" w14:textId="77777777" w:rsidR="00801926" w:rsidRPr="00173D0E" w:rsidRDefault="00801926" w:rsidP="00801926">
      <w:pPr>
        <w:numPr>
          <w:ilvl w:val="1"/>
          <w:numId w:val="13"/>
        </w:numPr>
        <w:jc w:val="both"/>
        <w:rPr>
          <w:rFonts w:cstheme="minorHAnsi"/>
        </w:rPr>
      </w:pPr>
      <w:r w:rsidRPr="00173D0E">
        <w:rPr>
          <w:rFonts w:cstheme="minorHAnsi"/>
        </w:rPr>
        <w:t xml:space="preserve">výdejna jídel o výměře </w:t>
      </w:r>
      <w:smartTag w:uri="urn:schemas-microsoft-com:office:smarttags" w:element="metricconverter">
        <w:smartTagPr>
          <w:attr w:name="ProductID" w:val="19,0 m2"/>
        </w:smartTagPr>
        <w:r w:rsidRPr="00173D0E">
          <w:rPr>
            <w:rFonts w:cstheme="minorHAnsi"/>
          </w:rPr>
          <w:t>19,0 m</w:t>
        </w:r>
        <w:r w:rsidRPr="00173D0E">
          <w:rPr>
            <w:rFonts w:cstheme="minorHAnsi"/>
            <w:vertAlign w:val="superscript"/>
          </w:rPr>
          <w:t>2</w:t>
        </w:r>
      </w:smartTag>
      <w:r w:rsidRPr="00173D0E">
        <w:rPr>
          <w:rFonts w:cstheme="minorHAnsi"/>
        </w:rPr>
        <w:t>,</w:t>
      </w:r>
    </w:p>
    <w:p w14:paraId="1453A46E" w14:textId="77777777" w:rsidR="00801926" w:rsidRPr="00173D0E" w:rsidRDefault="00801926" w:rsidP="00801926">
      <w:pPr>
        <w:numPr>
          <w:ilvl w:val="1"/>
          <w:numId w:val="13"/>
        </w:numPr>
        <w:jc w:val="both"/>
        <w:rPr>
          <w:rFonts w:cstheme="minorHAnsi"/>
        </w:rPr>
      </w:pPr>
      <w:r w:rsidRPr="00173D0E">
        <w:rPr>
          <w:rFonts w:cstheme="minorHAnsi"/>
        </w:rPr>
        <w:t xml:space="preserve">umývárna s myčkou o výměře </w:t>
      </w:r>
      <w:smartTag w:uri="urn:schemas-microsoft-com:office:smarttags" w:element="metricconverter">
        <w:smartTagPr>
          <w:attr w:name="ProductID" w:val="9,1 m2"/>
        </w:smartTagPr>
        <w:r w:rsidRPr="00173D0E">
          <w:rPr>
            <w:rFonts w:cstheme="minorHAnsi"/>
          </w:rPr>
          <w:t>9,1 m</w:t>
        </w:r>
        <w:r w:rsidRPr="00173D0E">
          <w:rPr>
            <w:rFonts w:cstheme="minorHAnsi"/>
            <w:vertAlign w:val="superscript"/>
          </w:rPr>
          <w:t>2</w:t>
        </w:r>
      </w:smartTag>
      <w:r w:rsidRPr="00173D0E">
        <w:rPr>
          <w:rFonts w:cstheme="minorHAnsi"/>
        </w:rPr>
        <w:t>,</w:t>
      </w:r>
    </w:p>
    <w:p w14:paraId="67D7BE7D" w14:textId="77777777" w:rsidR="00801926" w:rsidRPr="00516275" w:rsidRDefault="00801926" w:rsidP="00801926">
      <w:pPr>
        <w:numPr>
          <w:ilvl w:val="1"/>
          <w:numId w:val="13"/>
        </w:numPr>
        <w:jc w:val="both"/>
        <w:rPr>
          <w:rFonts w:cstheme="minorHAnsi"/>
        </w:rPr>
      </w:pPr>
      <w:r w:rsidRPr="00516275">
        <w:rPr>
          <w:rFonts w:cstheme="minorHAnsi"/>
        </w:rPr>
        <w:t xml:space="preserve">chodba o výměře </w:t>
      </w:r>
      <w:smartTag w:uri="urn:schemas-microsoft-com:office:smarttags" w:element="metricconverter">
        <w:smartTagPr>
          <w:attr w:name="ProductID" w:val="8,74 m2"/>
        </w:smartTagPr>
        <w:r w:rsidRPr="00516275">
          <w:rPr>
            <w:rFonts w:cstheme="minorHAnsi"/>
          </w:rPr>
          <w:t>8,74 m</w:t>
        </w:r>
        <w:r w:rsidRPr="00516275">
          <w:rPr>
            <w:rFonts w:cstheme="minorHAnsi"/>
            <w:vertAlign w:val="superscript"/>
          </w:rPr>
          <w:t>2</w:t>
        </w:r>
      </w:smartTag>
      <w:r w:rsidRPr="00516275">
        <w:rPr>
          <w:rFonts w:cstheme="minorHAnsi"/>
        </w:rPr>
        <w:t>,</w:t>
      </w:r>
    </w:p>
    <w:p w14:paraId="5AB3B9E5" w14:textId="77777777" w:rsidR="00801926" w:rsidRPr="00516275" w:rsidRDefault="00801926" w:rsidP="00801926">
      <w:pPr>
        <w:numPr>
          <w:ilvl w:val="1"/>
          <w:numId w:val="13"/>
        </w:numPr>
        <w:jc w:val="both"/>
        <w:rPr>
          <w:rFonts w:cstheme="minorHAnsi"/>
        </w:rPr>
      </w:pPr>
      <w:r w:rsidRPr="00516275">
        <w:rPr>
          <w:rFonts w:cstheme="minorHAnsi"/>
        </w:rPr>
        <w:t xml:space="preserve">úklidová komora o výměře </w:t>
      </w:r>
      <w:smartTag w:uri="urn:schemas-microsoft-com:office:smarttags" w:element="metricconverter">
        <w:smartTagPr>
          <w:attr w:name="ProductID" w:val="1,35 m2"/>
        </w:smartTagPr>
        <w:r w:rsidRPr="00516275">
          <w:rPr>
            <w:rFonts w:cstheme="minorHAnsi"/>
          </w:rPr>
          <w:t>1,35 m</w:t>
        </w:r>
        <w:r w:rsidRPr="00516275">
          <w:rPr>
            <w:rFonts w:cstheme="minorHAnsi"/>
            <w:vertAlign w:val="superscript"/>
          </w:rPr>
          <w:t>2</w:t>
        </w:r>
      </w:smartTag>
      <w:r w:rsidRPr="00516275">
        <w:rPr>
          <w:rFonts w:cstheme="minorHAnsi"/>
        </w:rPr>
        <w:t>,</w:t>
      </w:r>
    </w:p>
    <w:p w14:paraId="3BEF6307" w14:textId="77777777" w:rsidR="00801926" w:rsidRPr="00516275" w:rsidRDefault="00801926" w:rsidP="00801926">
      <w:pPr>
        <w:numPr>
          <w:ilvl w:val="1"/>
          <w:numId w:val="13"/>
        </w:numPr>
        <w:jc w:val="both"/>
        <w:rPr>
          <w:rFonts w:cstheme="minorHAnsi"/>
        </w:rPr>
      </w:pPr>
      <w:r w:rsidRPr="00516275">
        <w:rPr>
          <w:rFonts w:cstheme="minorHAnsi"/>
        </w:rPr>
        <w:t xml:space="preserve">šatna o výměře </w:t>
      </w:r>
      <w:smartTag w:uri="urn:schemas-microsoft-com:office:smarttags" w:element="metricconverter">
        <w:smartTagPr>
          <w:attr w:name="ProductID" w:val="4,54 m2"/>
        </w:smartTagPr>
        <w:r w:rsidRPr="00516275">
          <w:rPr>
            <w:rFonts w:cstheme="minorHAnsi"/>
          </w:rPr>
          <w:t>4,54 m</w:t>
        </w:r>
        <w:r w:rsidRPr="00516275">
          <w:rPr>
            <w:rFonts w:cstheme="minorHAnsi"/>
            <w:vertAlign w:val="superscript"/>
          </w:rPr>
          <w:t>2</w:t>
        </w:r>
      </w:smartTag>
      <w:r w:rsidRPr="00516275">
        <w:rPr>
          <w:rFonts w:cstheme="minorHAnsi"/>
        </w:rPr>
        <w:t>,</w:t>
      </w:r>
    </w:p>
    <w:p w14:paraId="69B6DF67" w14:textId="77777777" w:rsidR="00801926" w:rsidRPr="00173D0E" w:rsidRDefault="00801926" w:rsidP="00801926">
      <w:pPr>
        <w:numPr>
          <w:ilvl w:val="1"/>
          <w:numId w:val="13"/>
        </w:numPr>
        <w:jc w:val="both"/>
        <w:rPr>
          <w:rFonts w:cstheme="minorHAnsi"/>
        </w:rPr>
      </w:pPr>
      <w:r w:rsidRPr="00516275">
        <w:rPr>
          <w:rFonts w:cstheme="minorHAnsi"/>
        </w:rPr>
        <w:t xml:space="preserve">sprcha o výměře </w:t>
      </w:r>
      <w:smartTag w:uri="urn:schemas-microsoft-com:office:smarttags" w:element="metricconverter">
        <w:smartTagPr>
          <w:attr w:name="ProductID" w:val="3,0 m2"/>
        </w:smartTagPr>
        <w:r w:rsidRPr="00516275">
          <w:rPr>
            <w:rFonts w:cstheme="minorHAnsi"/>
          </w:rPr>
          <w:t>3,0 m</w:t>
        </w:r>
        <w:r w:rsidRPr="00516275">
          <w:rPr>
            <w:rFonts w:cstheme="minorHAnsi"/>
            <w:vertAlign w:val="superscript"/>
          </w:rPr>
          <w:t>2</w:t>
        </w:r>
      </w:smartTag>
      <w:r w:rsidRPr="00516275">
        <w:rPr>
          <w:rFonts w:cstheme="minorHAnsi"/>
        </w:rPr>
        <w:t>,</w:t>
      </w:r>
    </w:p>
    <w:p w14:paraId="27A566C9" w14:textId="77777777" w:rsidR="00801926" w:rsidRPr="00C9231C" w:rsidRDefault="00801926" w:rsidP="00801926">
      <w:pPr>
        <w:numPr>
          <w:ilvl w:val="1"/>
          <w:numId w:val="13"/>
        </w:numPr>
        <w:jc w:val="both"/>
        <w:rPr>
          <w:rFonts w:cstheme="minorHAnsi"/>
        </w:rPr>
      </w:pPr>
      <w:r w:rsidRPr="00173D0E">
        <w:rPr>
          <w:rFonts w:cstheme="minorHAnsi"/>
        </w:rPr>
        <w:t xml:space="preserve">WC o výměře </w:t>
      </w:r>
      <w:smartTag w:uri="urn:schemas-microsoft-com:office:smarttags" w:element="metricconverter">
        <w:smartTagPr>
          <w:attr w:name="ProductID" w:val="1,2 m2"/>
        </w:smartTagPr>
        <w:r w:rsidRPr="00173D0E">
          <w:rPr>
            <w:rFonts w:cstheme="minorHAnsi"/>
          </w:rPr>
          <w:t>1,2 m</w:t>
        </w:r>
        <w:r w:rsidRPr="00173D0E">
          <w:rPr>
            <w:rFonts w:cstheme="minorHAnsi"/>
            <w:vertAlign w:val="superscript"/>
          </w:rPr>
          <w:t>2</w:t>
        </w:r>
      </w:smartTag>
      <w:r w:rsidRPr="00173D0E">
        <w:rPr>
          <w:rFonts w:cstheme="minorHAnsi"/>
        </w:rPr>
        <w:t>.</w:t>
      </w:r>
    </w:p>
    <w:p w14:paraId="4EED4A3F" w14:textId="0958EF58" w:rsidR="00801926" w:rsidRDefault="00801926">
      <w:pPr>
        <w:rPr>
          <w:rFonts w:asciiTheme="minorHAnsi" w:hAnsiTheme="minorHAnsi" w:cstheme="minorHAnsi"/>
          <w:sz w:val="22"/>
          <w:szCs w:val="22"/>
        </w:rPr>
      </w:pPr>
      <w:r>
        <w:rPr>
          <w:rFonts w:asciiTheme="minorHAnsi" w:hAnsiTheme="minorHAnsi" w:cstheme="minorHAnsi"/>
          <w:sz w:val="22"/>
          <w:szCs w:val="22"/>
        </w:rPr>
        <w:br w:type="page"/>
      </w:r>
    </w:p>
    <w:p w14:paraId="49774DDD" w14:textId="68096107" w:rsidR="00D84870" w:rsidRPr="00345FEC" w:rsidRDefault="00D84870" w:rsidP="00D84870">
      <w:pPr>
        <w:jc w:val="both"/>
        <w:rPr>
          <w:rFonts w:ascii="Arial" w:hAnsi="Arial" w:cs="Arial"/>
          <w:b/>
          <w:bCs/>
          <w:sz w:val="20"/>
          <w:szCs w:val="20"/>
        </w:rPr>
      </w:pPr>
      <w:r w:rsidRPr="00345FEC">
        <w:rPr>
          <w:rFonts w:ascii="Arial" w:hAnsi="Arial" w:cs="Arial"/>
          <w:b/>
          <w:bCs/>
          <w:sz w:val="20"/>
          <w:szCs w:val="20"/>
        </w:rPr>
        <w:lastRenderedPageBreak/>
        <w:t xml:space="preserve">Příloha č. </w:t>
      </w:r>
      <w:r>
        <w:rPr>
          <w:rFonts w:ascii="Arial" w:hAnsi="Arial" w:cs="Arial"/>
          <w:b/>
          <w:bCs/>
          <w:sz w:val="20"/>
          <w:szCs w:val="20"/>
        </w:rPr>
        <w:t>2</w:t>
      </w:r>
      <w:r w:rsidRPr="00345FEC">
        <w:rPr>
          <w:rFonts w:ascii="Arial" w:hAnsi="Arial" w:cs="Arial"/>
          <w:b/>
          <w:bCs/>
          <w:sz w:val="20"/>
          <w:szCs w:val="20"/>
        </w:rPr>
        <w:t>: Vnitřní vybavení nebytových prostor k pronájmu (bufet)</w:t>
      </w:r>
    </w:p>
    <w:p w14:paraId="00F2FEC4" w14:textId="77777777" w:rsidR="00D84870" w:rsidRPr="00345FEC" w:rsidRDefault="00D84870" w:rsidP="00D84870">
      <w:pPr>
        <w:jc w:val="both"/>
        <w:rPr>
          <w:rFonts w:ascii="Arial" w:hAnsi="Arial" w:cs="Arial"/>
          <w:b/>
          <w:bCs/>
          <w:sz w:val="20"/>
          <w:szCs w:val="20"/>
        </w:rPr>
      </w:pPr>
    </w:p>
    <w:tbl>
      <w:tblPr>
        <w:tblW w:w="7513" w:type="dxa"/>
        <w:tblCellMar>
          <w:left w:w="70" w:type="dxa"/>
          <w:right w:w="70" w:type="dxa"/>
        </w:tblCellMar>
        <w:tblLook w:val="04A0" w:firstRow="1" w:lastRow="0" w:firstColumn="1" w:lastColumn="0" w:noHBand="0" w:noVBand="1"/>
      </w:tblPr>
      <w:tblGrid>
        <w:gridCol w:w="364"/>
        <w:gridCol w:w="2330"/>
        <w:gridCol w:w="4819"/>
      </w:tblGrid>
      <w:tr w:rsidR="00D84870" w:rsidRPr="00345FEC" w14:paraId="11C1352A" w14:textId="77777777" w:rsidTr="003C62FC">
        <w:trPr>
          <w:trHeight w:val="300"/>
        </w:trPr>
        <w:tc>
          <w:tcPr>
            <w:tcW w:w="364" w:type="dxa"/>
            <w:tcBorders>
              <w:top w:val="nil"/>
              <w:left w:val="nil"/>
              <w:bottom w:val="nil"/>
              <w:right w:val="nil"/>
            </w:tcBorders>
            <w:shd w:val="clear" w:color="auto" w:fill="auto"/>
            <w:noWrap/>
            <w:vAlign w:val="bottom"/>
            <w:hideMark/>
          </w:tcPr>
          <w:p w14:paraId="052452C3"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C719"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OV_DDHM_010114</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3CEE01A0" w14:textId="77777777" w:rsidR="00D84870" w:rsidRPr="00345FEC" w:rsidRDefault="00D84870" w:rsidP="003C62FC">
            <w:pPr>
              <w:rPr>
                <w:rFonts w:ascii="Arial" w:hAnsi="Arial" w:cs="Arial"/>
                <w:sz w:val="20"/>
                <w:szCs w:val="20"/>
              </w:rPr>
            </w:pPr>
            <w:r w:rsidRPr="00345FEC">
              <w:rPr>
                <w:rFonts w:ascii="Arial" w:hAnsi="Arial" w:cs="Arial"/>
                <w:sz w:val="20"/>
                <w:szCs w:val="20"/>
              </w:rPr>
              <w:t>STOLICKA NEREZ</w:t>
            </w:r>
          </w:p>
        </w:tc>
      </w:tr>
      <w:tr w:rsidR="00D84870" w:rsidRPr="00345FEC" w14:paraId="0F4FC604" w14:textId="77777777" w:rsidTr="003C62FC">
        <w:trPr>
          <w:trHeight w:val="300"/>
        </w:trPr>
        <w:tc>
          <w:tcPr>
            <w:tcW w:w="364" w:type="dxa"/>
            <w:tcBorders>
              <w:top w:val="nil"/>
              <w:left w:val="nil"/>
              <w:bottom w:val="nil"/>
              <w:right w:val="nil"/>
            </w:tcBorders>
            <w:shd w:val="clear" w:color="auto" w:fill="auto"/>
            <w:noWrap/>
            <w:vAlign w:val="bottom"/>
            <w:hideMark/>
          </w:tcPr>
          <w:p w14:paraId="3C213E29"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2</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25A83AF"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OV_DDHM_010036</w:t>
            </w:r>
          </w:p>
        </w:tc>
        <w:tc>
          <w:tcPr>
            <w:tcW w:w="4819" w:type="dxa"/>
            <w:tcBorders>
              <w:top w:val="nil"/>
              <w:left w:val="nil"/>
              <w:bottom w:val="single" w:sz="4" w:space="0" w:color="auto"/>
              <w:right w:val="single" w:sz="4" w:space="0" w:color="auto"/>
            </w:tcBorders>
            <w:shd w:val="clear" w:color="auto" w:fill="auto"/>
            <w:noWrap/>
            <w:vAlign w:val="bottom"/>
            <w:hideMark/>
          </w:tcPr>
          <w:p w14:paraId="457AB3C7" w14:textId="77777777" w:rsidR="00D84870" w:rsidRPr="00345FEC" w:rsidRDefault="00D84870" w:rsidP="003C62FC">
            <w:pPr>
              <w:rPr>
                <w:rFonts w:ascii="Arial" w:hAnsi="Arial" w:cs="Arial"/>
                <w:sz w:val="20"/>
                <w:szCs w:val="20"/>
              </w:rPr>
            </w:pPr>
            <w:r w:rsidRPr="00345FEC">
              <w:rPr>
                <w:rFonts w:ascii="Arial" w:hAnsi="Arial" w:cs="Arial"/>
                <w:sz w:val="20"/>
                <w:szCs w:val="20"/>
              </w:rPr>
              <w:t>OHRIVAC JIDEL</w:t>
            </w:r>
          </w:p>
        </w:tc>
      </w:tr>
      <w:tr w:rsidR="00D84870" w:rsidRPr="00345FEC" w14:paraId="5D0C5372" w14:textId="77777777" w:rsidTr="003C62FC">
        <w:trPr>
          <w:trHeight w:val="300"/>
        </w:trPr>
        <w:tc>
          <w:tcPr>
            <w:tcW w:w="364" w:type="dxa"/>
            <w:tcBorders>
              <w:top w:val="nil"/>
              <w:left w:val="nil"/>
              <w:bottom w:val="nil"/>
              <w:right w:val="nil"/>
            </w:tcBorders>
            <w:shd w:val="clear" w:color="auto" w:fill="auto"/>
            <w:noWrap/>
            <w:vAlign w:val="bottom"/>
            <w:hideMark/>
          </w:tcPr>
          <w:p w14:paraId="026C5070"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3</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10568905"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OV_DDHM_010041</w:t>
            </w:r>
          </w:p>
        </w:tc>
        <w:tc>
          <w:tcPr>
            <w:tcW w:w="4819" w:type="dxa"/>
            <w:tcBorders>
              <w:top w:val="nil"/>
              <w:left w:val="nil"/>
              <w:bottom w:val="single" w:sz="4" w:space="0" w:color="auto"/>
              <w:right w:val="single" w:sz="4" w:space="0" w:color="auto"/>
            </w:tcBorders>
            <w:shd w:val="clear" w:color="auto" w:fill="auto"/>
            <w:noWrap/>
            <w:vAlign w:val="bottom"/>
            <w:hideMark/>
          </w:tcPr>
          <w:p w14:paraId="62D33E5D" w14:textId="77777777" w:rsidR="00D84870" w:rsidRPr="00345FEC" w:rsidRDefault="00D84870" w:rsidP="003C62FC">
            <w:pPr>
              <w:rPr>
                <w:rFonts w:ascii="Arial" w:hAnsi="Arial" w:cs="Arial"/>
                <w:sz w:val="20"/>
                <w:szCs w:val="20"/>
              </w:rPr>
            </w:pPr>
            <w:r w:rsidRPr="00345FEC">
              <w:rPr>
                <w:rFonts w:ascii="Arial" w:hAnsi="Arial" w:cs="Arial"/>
                <w:sz w:val="20"/>
                <w:szCs w:val="20"/>
              </w:rPr>
              <w:t>STOLEK POD PC</w:t>
            </w:r>
          </w:p>
        </w:tc>
      </w:tr>
      <w:tr w:rsidR="00D84870" w:rsidRPr="00345FEC" w14:paraId="21759838" w14:textId="77777777" w:rsidTr="003C62FC">
        <w:trPr>
          <w:trHeight w:val="300"/>
        </w:trPr>
        <w:tc>
          <w:tcPr>
            <w:tcW w:w="364" w:type="dxa"/>
            <w:tcBorders>
              <w:top w:val="nil"/>
              <w:left w:val="nil"/>
              <w:bottom w:val="nil"/>
              <w:right w:val="nil"/>
            </w:tcBorders>
            <w:shd w:val="clear" w:color="auto" w:fill="auto"/>
            <w:noWrap/>
            <w:vAlign w:val="bottom"/>
            <w:hideMark/>
          </w:tcPr>
          <w:p w14:paraId="3CEA1834"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4</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7BAF49EB"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OV_DDHM_010120</w:t>
            </w:r>
          </w:p>
        </w:tc>
        <w:tc>
          <w:tcPr>
            <w:tcW w:w="4819" w:type="dxa"/>
            <w:tcBorders>
              <w:top w:val="nil"/>
              <w:left w:val="nil"/>
              <w:bottom w:val="single" w:sz="4" w:space="0" w:color="auto"/>
              <w:right w:val="single" w:sz="4" w:space="0" w:color="auto"/>
            </w:tcBorders>
            <w:shd w:val="clear" w:color="auto" w:fill="auto"/>
            <w:noWrap/>
            <w:vAlign w:val="bottom"/>
            <w:hideMark/>
          </w:tcPr>
          <w:p w14:paraId="0EB3C412" w14:textId="77777777" w:rsidR="00D84870" w:rsidRPr="00345FEC" w:rsidRDefault="00D84870" w:rsidP="003C62FC">
            <w:pPr>
              <w:rPr>
                <w:rFonts w:ascii="Arial" w:hAnsi="Arial" w:cs="Arial"/>
                <w:sz w:val="20"/>
                <w:szCs w:val="20"/>
              </w:rPr>
            </w:pPr>
            <w:r w:rsidRPr="00345FEC">
              <w:rPr>
                <w:rFonts w:ascii="Arial" w:hAnsi="Arial" w:cs="Arial"/>
                <w:sz w:val="20"/>
                <w:szCs w:val="20"/>
              </w:rPr>
              <w:t>STOLEK NEREZ</w:t>
            </w:r>
          </w:p>
        </w:tc>
      </w:tr>
      <w:tr w:rsidR="00D84870" w:rsidRPr="00345FEC" w14:paraId="45BA771C" w14:textId="77777777" w:rsidTr="003C62FC">
        <w:trPr>
          <w:trHeight w:val="300"/>
        </w:trPr>
        <w:tc>
          <w:tcPr>
            <w:tcW w:w="364" w:type="dxa"/>
            <w:tcBorders>
              <w:top w:val="nil"/>
              <w:left w:val="nil"/>
              <w:bottom w:val="nil"/>
              <w:right w:val="nil"/>
            </w:tcBorders>
            <w:shd w:val="clear" w:color="auto" w:fill="auto"/>
            <w:noWrap/>
            <w:vAlign w:val="bottom"/>
            <w:hideMark/>
          </w:tcPr>
          <w:p w14:paraId="375D603B"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5</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144180A4" w14:textId="77777777" w:rsidR="00D84870" w:rsidRPr="00345FEC" w:rsidRDefault="00D84870" w:rsidP="003C62FC">
            <w:pPr>
              <w:rPr>
                <w:rFonts w:ascii="Arial" w:hAnsi="Arial" w:cs="Arial"/>
                <w:sz w:val="20"/>
                <w:szCs w:val="20"/>
              </w:rPr>
            </w:pPr>
            <w:r w:rsidRPr="00345FEC">
              <w:rPr>
                <w:rFonts w:ascii="Arial" w:hAnsi="Arial" w:cs="Arial"/>
                <w:sz w:val="20"/>
                <w:szCs w:val="20"/>
              </w:rPr>
              <w:t>OV_DHM_001089</w:t>
            </w:r>
          </w:p>
        </w:tc>
        <w:tc>
          <w:tcPr>
            <w:tcW w:w="4819" w:type="dxa"/>
            <w:tcBorders>
              <w:top w:val="nil"/>
              <w:left w:val="nil"/>
              <w:bottom w:val="single" w:sz="4" w:space="0" w:color="auto"/>
              <w:right w:val="single" w:sz="4" w:space="0" w:color="auto"/>
            </w:tcBorders>
            <w:shd w:val="clear" w:color="auto" w:fill="auto"/>
            <w:noWrap/>
            <w:vAlign w:val="bottom"/>
            <w:hideMark/>
          </w:tcPr>
          <w:p w14:paraId="2FF0D8D0" w14:textId="77777777" w:rsidR="00D84870" w:rsidRPr="00345FEC" w:rsidRDefault="00D84870" w:rsidP="003C62FC">
            <w:pPr>
              <w:rPr>
                <w:rFonts w:ascii="Arial" w:hAnsi="Arial" w:cs="Arial"/>
                <w:sz w:val="20"/>
                <w:szCs w:val="20"/>
              </w:rPr>
            </w:pPr>
            <w:r w:rsidRPr="00345FEC">
              <w:rPr>
                <w:rFonts w:ascii="Arial" w:hAnsi="Arial" w:cs="Arial"/>
                <w:sz w:val="20"/>
                <w:szCs w:val="20"/>
              </w:rPr>
              <w:t>VÝDEJNÍ PULT PRO TEPLOU STRAVU</w:t>
            </w:r>
          </w:p>
        </w:tc>
      </w:tr>
      <w:tr w:rsidR="00D84870" w:rsidRPr="00345FEC" w14:paraId="71A275CA" w14:textId="77777777" w:rsidTr="003C62FC">
        <w:trPr>
          <w:trHeight w:val="300"/>
        </w:trPr>
        <w:tc>
          <w:tcPr>
            <w:tcW w:w="364" w:type="dxa"/>
            <w:tcBorders>
              <w:top w:val="nil"/>
              <w:left w:val="nil"/>
              <w:bottom w:val="nil"/>
              <w:right w:val="nil"/>
            </w:tcBorders>
            <w:shd w:val="clear" w:color="auto" w:fill="auto"/>
            <w:noWrap/>
            <w:vAlign w:val="bottom"/>
            <w:hideMark/>
          </w:tcPr>
          <w:p w14:paraId="1D7834F5"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6</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27944EEE" w14:textId="77777777" w:rsidR="00D84870" w:rsidRPr="00345FEC" w:rsidRDefault="00D84870" w:rsidP="003C62FC">
            <w:pPr>
              <w:rPr>
                <w:rFonts w:ascii="Arial" w:hAnsi="Arial" w:cs="Arial"/>
                <w:sz w:val="20"/>
                <w:szCs w:val="20"/>
              </w:rPr>
            </w:pPr>
            <w:r w:rsidRPr="00345FEC">
              <w:rPr>
                <w:rFonts w:ascii="Arial" w:hAnsi="Arial" w:cs="Arial"/>
                <w:sz w:val="20"/>
                <w:szCs w:val="20"/>
              </w:rPr>
              <w:t>OV_DHM_001090</w:t>
            </w:r>
          </w:p>
        </w:tc>
        <w:tc>
          <w:tcPr>
            <w:tcW w:w="4819" w:type="dxa"/>
            <w:tcBorders>
              <w:top w:val="nil"/>
              <w:left w:val="nil"/>
              <w:bottom w:val="single" w:sz="4" w:space="0" w:color="auto"/>
              <w:right w:val="single" w:sz="4" w:space="0" w:color="auto"/>
            </w:tcBorders>
            <w:shd w:val="clear" w:color="auto" w:fill="auto"/>
            <w:noWrap/>
            <w:vAlign w:val="bottom"/>
            <w:hideMark/>
          </w:tcPr>
          <w:p w14:paraId="7FA4D593" w14:textId="77777777" w:rsidR="00D84870" w:rsidRPr="00345FEC" w:rsidRDefault="00D84870" w:rsidP="003C62FC">
            <w:pPr>
              <w:rPr>
                <w:rFonts w:ascii="Arial" w:hAnsi="Arial" w:cs="Arial"/>
                <w:sz w:val="20"/>
                <w:szCs w:val="20"/>
              </w:rPr>
            </w:pPr>
            <w:r w:rsidRPr="00345FEC">
              <w:rPr>
                <w:rFonts w:ascii="Arial" w:hAnsi="Arial" w:cs="Arial"/>
                <w:sz w:val="20"/>
                <w:szCs w:val="20"/>
              </w:rPr>
              <w:t>MYCÍ STROJ PRŮCHOZÍ M 1003, v. č. 01020777</w:t>
            </w:r>
          </w:p>
        </w:tc>
      </w:tr>
      <w:tr w:rsidR="00D84870" w:rsidRPr="00345FEC" w14:paraId="2708E8BE" w14:textId="77777777" w:rsidTr="003C62FC">
        <w:trPr>
          <w:trHeight w:val="300"/>
        </w:trPr>
        <w:tc>
          <w:tcPr>
            <w:tcW w:w="364" w:type="dxa"/>
            <w:tcBorders>
              <w:top w:val="nil"/>
              <w:left w:val="nil"/>
              <w:bottom w:val="nil"/>
              <w:right w:val="nil"/>
            </w:tcBorders>
            <w:shd w:val="clear" w:color="auto" w:fill="auto"/>
            <w:noWrap/>
            <w:vAlign w:val="bottom"/>
            <w:hideMark/>
          </w:tcPr>
          <w:p w14:paraId="008DBD4C"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7</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58A3CA46"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OV_DDHM_010031</w:t>
            </w:r>
          </w:p>
        </w:tc>
        <w:tc>
          <w:tcPr>
            <w:tcW w:w="4819" w:type="dxa"/>
            <w:tcBorders>
              <w:top w:val="nil"/>
              <w:left w:val="nil"/>
              <w:bottom w:val="single" w:sz="4" w:space="0" w:color="auto"/>
              <w:right w:val="single" w:sz="4" w:space="0" w:color="auto"/>
            </w:tcBorders>
            <w:shd w:val="clear" w:color="auto" w:fill="auto"/>
            <w:noWrap/>
            <w:vAlign w:val="bottom"/>
            <w:hideMark/>
          </w:tcPr>
          <w:p w14:paraId="1E93CC14" w14:textId="77777777" w:rsidR="00D84870" w:rsidRPr="00345FEC" w:rsidRDefault="00D84870" w:rsidP="003C62FC">
            <w:pPr>
              <w:rPr>
                <w:rFonts w:ascii="Arial" w:hAnsi="Arial" w:cs="Arial"/>
                <w:sz w:val="20"/>
                <w:szCs w:val="20"/>
              </w:rPr>
            </w:pPr>
            <w:r w:rsidRPr="00345FEC">
              <w:rPr>
                <w:rFonts w:ascii="Arial" w:hAnsi="Arial" w:cs="Arial"/>
                <w:sz w:val="20"/>
                <w:szCs w:val="20"/>
              </w:rPr>
              <w:t>SKŘÍNKA NÁSTĚNNÁ S POSUV.DVÍŘK</w:t>
            </w:r>
          </w:p>
        </w:tc>
      </w:tr>
      <w:tr w:rsidR="00D84870" w:rsidRPr="00345FEC" w14:paraId="0C7776EF" w14:textId="77777777" w:rsidTr="003C62FC">
        <w:trPr>
          <w:trHeight w:val="300"/>
        </w:trPr>
        <w:tc>
          <w:tcPr>
            <w:tcW w:w="364" w:type="dxa"/>
            <w:tcBorders>
              <w:top w:val="nil"/>
              <w:left w:val="nil"/>
              <w:bottom w:val="nil"/>
              <w:right w:val="nil"/>
            </w:tcBorders>
            <w:shd w:val="clear" w:color="auto" w:fill="auto"/>
            <w:noWrap/>
            <w:vAlign w:val="bottom"/>
            <w:hideMark/>
          </w:tcPr>
          <w:p w14:paraId="1BD593D2"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8</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B94AE1C"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OV_DDHM_010040</w:t>
            </w:r>
          </w:p>
        </w:tc>
        <w:tc>
          <w:tcPr>
            <w:tcW w:w="4819" w:type="dxa"/>
            <w:tcBorders>
              <w:top w:val="nil"/>
              <w:left w:val="nil"/>
              <w:bottom w:val="single" w:sz="4" w:space="0" w:color="auto"/>
              <w:right w:val="single" w:sz="4" w:space="0" w:color="auto"/>
            </w:tcBorders>
            <w:shd w:val="clear" w:color="auto" w:fill="auto"/>
            <w:noWrap/>
            <w:vAlign w:val="bottom"/>
            <w:hideMark/>
          </w:tcPr>
          <w:p w14:paraId="41E86BAC" w14:textId="77777777" w:rsidR="00D84870" w:rsidRPr="00345FEC" w:rsidRDefault="00D84870" w:rsidP="003C62FC">
            <w:pPr>
              <w:rPr>
                <w:rFonts w:ascii="Arial" w:hAnsi="Arial" w:cs="Arial"/>
                <w:sz w:val="20"/>
                <w:szCs w:val="20"/>
              </w:rPr>
            </w:pPr>
            <w:r w:rsidRPr="00345FEC">
              <w:rPr>
                <w:rFonts w:ascii="Arial" w:hAnsi="Arial" w:cs="Arial"/>
                <w:sz w:val="20"/>
                <w:szCs w:val="20"/>
              </w:rPr>
              <w:t>STŮL PRACOVNÍ S POLICÍ, DŘEZEM</w:t>
            </w:r>
          </w:p>
        </w:tc>
      </w:tr>
      <w:tr w:rsidR="00D84870" w:rsidRPr="00345FEC" w14:paraId="579F6D22" w14:textId="77777777" w:rsidTr="003C62FC">
        <w:trPr>
          <w:trHeight w:val="300"/>
        </w:trPr>
        <w:tc>
          <w:tcPr>
            <w:tcW w:w="364" w:type="dxa"/>
            <w:tcBorders>
              <w:top w:val="nil"/>
              <w:left w:val="nil"/>
              <w:bottom w:val="nil"/>
              <w:right w:val="nil"/>
            </w:tcBorders>
            <w:shd w:val="clear" w:color="auto" w:fill="auto"/>
            <w:noWrap/>
            <w:vAlign w:val="bottom"/>
            <w:hideMark/>
          </w:tcPr>
          <w:p w14:paraId="5E1A734F"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9</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37C6784A"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OV_DDHM_010046</w:t>
            </w:r>
          </w:p>
        </w:tc>
        <w:tc>
          <w:tcPr>
            <w:tcW w:w="4819" w:type="dxa"/>
            <w:tcBorders>
              <w:top w:val="nil"/>
              <w:left w:val="nil"/>
              <w:bottom w:val="single" w:sz="4" w:space="0" w:color="auto"/>
              <w:right w:val="single" w:sz="4" w:space="0" w:color="auto"/>
            </w:tcBorders>
            <w:shd w:val="clear" w:color="auto" w:fill="auto"/>
            <w:noWrap/>
            <w:vAlign w:val="bottom"/>
            <w:hideMark/>
          </w:tcPr>
          <w:p w14:paraId="54017983" w14:textId="77777777" w:rsidR="00D84870" w:rsidRPr="00345FEC" w:rsidRDefault="00D84870" w:rsidP="003C62FC">
            <w:pPr>
              <w:rPr>
                <w:rFonts w:ascii="Arial" w:hAnsi="Arial" w:cs="Arial"/>
                <w:sz w:val="20"/>
                <w:szCs w:val="20"/>
              </w:rPr>
            </w:pPr>
            <w:r w:rsidRPr="00345FEC">
              <w:rPr>
                <w:rFonts w:ascii="Arial" w:hAnsi="Arial" w:cs="Arial"/>
                <w:sz w:val="20"/>
                <w:szCs w:val="20"/>
              </w:rPr>
              <w:t>STŮL PRACOVNÍ S DVĚMA POLICEMI</w:t>
            </w:r>
          </w:p>
        </w:tc>
      </w:tr>
      <w:tr w:rsidR="00D84870" w:rsidRPr="00345FEC" w14:paraId="40D65644" w14:textId="77777777" w:rsidTr="003C62FC">
        <w:trPr>
          <w:trHeight w:val="300"/>
        </w:trPr>
        <w:tc>
          <w:tcPr>
            <w:tcW w:w="364" w:type="dxa"/>
            <w:tcBorders>
              <w:top w:val="nil"/>
              <w:left w:val="nil"/>
              <w:bottom w:val="nil"/>
              <w:right w:val="nil"/>
            </w:tcBorders>
            <w:shd w:val="clear" w:color="auto" w:fill="auto"/>
            <w:noWrap/>
            <w:vAlign w:val="bottom"/>
            <w:hideMark/>
          </w:tcPr>
          <w:p w14:paraId="1A2A8353"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10</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BFCD60D"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OV_DDHM_010066</w:t>
            </w:r>
          </w:p>
        </w:tc>
        <w:tc>
          <w:tcPr>
            <w:tcW w:w="4819" w:type="dxa"/>
            <w:tcBorders>
              <w:top w:val="nil"/>
              <w:left w:val="nil"/>
              <w:bottom w:val="single" w:sz="4" w:space="0" w:color="auto"/>
              <w:right w:val="single" w:sz="4" w:space="0" w:color="auto"/>
            </w:tcBorders>
            <w:shd w:val="clear" w:color="auto" w:fill="auto"/>
            <w:noWrap/>
            <w:vAlign w:val="bottom"/>
            <w:hideMark/>
          </w:tcPr>
          <w:p w14:paraId="5DAC94D3" w14:textId="77777777" w:rsidR="00D84870" w:rsidRPr="00345FEC" w:rsidRDefault="00D84870" w:rsidP="003C62FC">
            <w:pPr>
              <w:rPr>
                <w:rFonts w:ascii="Arial" w:hAnsi="Arial" w:cs="Arial"/>
                <w:sz w:val="20"/>
                <w:szCs w:val="20"/>
              </w:rPr>
            </w:pPr>
            <w:r w:rsidRPr="00345FEC">
              <w:rPr>
                <w:rFonts w:ascii="Arial" w:hAnsi="Arial" w:cs="Arial"/>
                <w:sz w:val="20"/>
                <w:szCs w:val="20"/>
              </w:rPr>
              <w:t>POLICE NÁSTĚNNÁ 2 ETÁŽOVÁ</w:t>
            </w:r>
          </w:p>
        </w:tc>
      </w:tr>
      <w:tr w:rsidR="00D84870" w:rsidRPr="00345FEC" w14:paraId="4876AA5F" w14:textId="77777777" w:rsidTr="003C62FC">
        <w:trPr>
          <w:trHeight w:val="300"/>
        </w:trPr>
        <w:tc>
          <w:tcPr>
            <w:tcW w:w="364" w:type="dxa"/>
            <w:tcBorders>
              <w:top w:val="nil"/>
              <w:left w:val="nil"/>
              <w:bottom w:val="nil"/>
              <w:right w:val="nil"/>
            </w:tcBorders>
            <w:shd w:val="clear" w:color="auto" w:fill="auto"/>
            <w:noWrap/>
            <w:vAlign w:val="bottom"/>
            <w:hideMark/>
          </w:tcPr>
          <w:p w14:paraId="79B852F4"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11</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2F535C31"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OV_DDHM_010067</w:t>
            </w:r>
          </w:p>
        </w:tc>
        <w:tc>
          <w:tcPr>
            <w:tcW w:w="4819" w:type="dxa"/>
            <w:tcBorders>
              <w:top w:val="nil"/>
              <w:left w:val="nil"/>
              <w:bottom w:val="single" w:sz="4" w:space="0" w:color="auto"/>
              <w:right w:val="single" w:sz="4" w:space="0" w:color="auto"/>
            </w:tcBorders>
            <w:shd w:val="clear" w:color="auto" w:fill="auto"/>
            <w:noWrap/>
            <w:vAlign w:val="bottom"/>
            <w:hideMark/>
          </w:tcPr>
          <w:p w14:paraId="2C049FE4" w14:textId="77777777" w:rsidR="00D84870" w:rsidRPr="00345FEC" w:rsidRDefault="00D84870" w:rsidP="003C62FC">
            <w:pPr>
              <w:rPr>
                <w:rFonts w:ascii="Arial" w:hAnsi="Arial" w:cs="Arial"/>
                <w:sz w:val="20"/>
                <w:szCs w:val="20"/>
              </w:rPr>
            </w:pPr>
            <w:r w:rsidRPr="00345FEC">
              <w:rPr>
                <w:rFonts w:ascii="Arial" w:hAnsi="Arial" w:cs="Arial"/>
                <w:sz w:val="20"/>
                <w:szCs w:val="20"/>
              </w:rPr>
              <w:t>REGÁL NEREZOVÝ SE 4 POLICEMI</w:t>
            </w:r>
          </w:p>
        </w:tc>
      </w:tr>
      <w:tr w:rsidR="00D84870" w:rsidRPr="00345FEC" w14:paraId="46DA2D07" w14:textId="77777777" w:rsidTr="003C62FC">
        <w:trPr>
          <w:trHeight w:val="300"/>
        </w:trPr>
        <w:tc>
          <w:tcPr>
            <w:tcW w:w="364" w:type="dxa"/>
            <w:tcBorders>
              <w:top w:val="nil"/>
              <w:left w:val="nil"/>
              <w:bottom w:val="nil"/>
              <w:right w:val="nil"/>
            </w:tcBorders>
            <w:shd w:val="clear" w:color="auto" w:fill="auto"/>
            <w:noWrap/>
            <w:vAlign w:val="bottom"/>
            <w:hideMark/>
          </w:tcPr>
          <w:p w14:paraId="0B72CF5D"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12</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4E89D5E3"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OV_DDHM_010076</w:t>
            </w:r>
          </w:p>
        </w:tc>
        <w:tc>
          <w:tcPr>
            <w:tcW w:w="4819" w:type="dxa"/>
            <w:tcBorders>
              <w:top w:val="nil"/>
              <w:left w:val="nil"/>
              <w:bottom w:val="single" w:sz="4" w:space="0" w:color="auto"/>
              <w:right w:val="single" w:sz="4" w:space="0" w:color="auto"/>
            </w:tcBorders>
            <w:shd w:val="clear" w:color="auto" w:fill="auto"/>
            <w:noWrap/>
            <w:vAlign w:val="bottom"/>
            <w:hideMark/>
          </w:tcPr>
          <w:p w14:paraId="18DF3AA9" w14:textId="77777777" w:rsidR="00D84870" w:rsidRPr="00345FEC" w:rsidRDefault="00D84870" w:rsidP="003C62FC">
            <w:pPr>
              <w:rPr>
                <w:rFonts w:ascii="Arial" w:hAnsi="Arial" w:cs="Arial"/>
                <w:sz w:val="20"/>
                <w:szCs w:val="20"/>
              </w:rPr>
            </w:pPr>
            <w:r w:rsidRPr="00345FEC">
              <w:rPr>
                <w:rFonts w:ascii="Arial" w:hAnsi="Arial" w:cs="Arial"/>
                <w:sz w:val="20"/>
                <w:szCs w:val="20"/>
              </w:rPr>
              <w:t>STŮL ODKLÁDACÍ NEREZ K MYČCE</w:t>
            </w:r>
          </w:p>
        </w:tc>
      </w:tr>
      <w:tr w:rsidR="00D84870" w:rsidRPr="00345FEC" w14:paraId="22C6A405" w14:textId="77777777" w:rsidTr="003C62FC">
        <w:trPr>
          <w:trHeight w:val="300"/>
        </w:trPr>
        <w:tc>
          <w:tcPr>
            <w:tcW w:w="364" w:type="dxa"/>
            <w:tcBorders>
              <w:top w:val="nil"/>
              <w:left w:val="nil"/>
              <w:bottom w:val="nil"/>
              <w:right w:val="nil"/>
            </w:tcBorders>
            <w:shd w:val="clear" w:color="auto" w:fill="auto"/>
            <w:noWrap/>
            <w:vAlign w:val="bottom"/>
            <w:hideMark/>
          </w:tcPr>
          <w:p w14:paraId="3AFE31E5"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13</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44CCFB8D"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OV_DDHM_010086</w:t>
            </w:r>
          </w:p>
        </w:tc>
        <w:tc>
          <w:tcPr>
            <w:tcW w:w="4819" w:type="dxa"/>
            <w:tcBorders>
              <w:top w:val="nil"/>
              <w:left w:val="nil"/>
              <w:bottom w:val="single" w:sz="4" w:space="0" w:color="auto"/>
              <w:right w:val="single" w:sz="4" w:space="0" w:color="auto"/>
            </w:tcBorders>
            <w:shd w:val="clear" w:color="auto" w:fill="auto"/>
            <w:noWrap/>
            <w:vAlign w:val="bottom"/>
            <w:hideMark/>
          </w:tcPr>
          <w:p w14:paraId="06DB3681" w14:textId="77777777" w:rsidR="00D84870" w:rsidRPr="00345FEC" w:rsidRDefault="00D84870" w:rsidP="003C62FC">
            <w:pPr>
              <w:rPr>
                <w:rFonts w:ascii="Arial" w:hAnsi="Arial" w:cs="Arial"/>
                <w:sz w:val="20"/>
                <w:szCs w:val="20"/>
              </w:rPr>
            </w:pPr>
            <w:r w:rsidRPr="00345FEC">
              <w:rPr>
                <w:rFonts w:ascii="Arial" w:hAnsi="Arial" w:cs="Arial"/>
                <w:sz w:val="20"/>
                <w:szCs w:val="20"/>
              </w:rPr>
              <w:t>STŮL PŘÍDAVNÝ S TLAKOVOU SPRCH</w:t>
            </w:r>
          </w:p>
        </w:tc>
      </w:tr>
      <w:tr w:rsidR="00D84870" w:rsidRPr="00345FEC" w14:paraId="42550849" w14:textId="77777777" w:rsidTr="003C62FC">
        <w:trPr>
          <w:trHeight w:val="300"/>
        </w:trPr>
        <w:tc>
          <w:tcPr>
            <w:tcW w:w="364" w:type="dxa"/>
            <w:tcBorders>
              <w:top w:val="nil"/>
              <w:left w:val="nil"/>
              <w:bottom w:val="nil"/>
              <w:right w:val="nil"/>
            </w:tcBorders>
            <w:shd w:val="clear" w:color="auto" w:fill="auto"/>
            <w:noWrap/>
            <w:vAlign w:val="bottom"/>
            <w:hideMark/>
          </w:tcPr>
          <w:p w14:paraId="398F0D4A"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14</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3FFD8F92"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OV_DDHM_010079</w:t>
            </w:r>
          </w:p>
        </w:tc>
        <w:tc>
          <w:tcPr>
            <w:tcW w:w="4819" w:type="dxa"/>
            <w:tcBorders>
              <w:top w:val="nil"/>
              <w:left w:val="nil"/>
              <w:bottom w:val="single" w:sz="4" w:space="0" w:color="auto"/>
              <w:right w:val="single" w:sz="4" w:space="0" w:color="auto"/>
            </w:tcBorders>
            <w:shd w:val="clear" w:color="auto" w:fill="auto"/>
            <w:noWrap/>
            <w:vAlign w:val="bottom"/>
            <w:hideMark/>
          </w:tcPr>
          <w:p w14:paraId="7D79BD03" w14:textId="77777777" w:rsidR="00D84870" w:rsidRPr="00345FEC" w:rsidRDefault="00D84870" w:rsidP="003C62FC">
            <w:pPr>
              <w:rPr>
                <w:rFonts w:ascii="Arial" w:hAnsi="Arial" w:cs="Arial"/>
                <w:sz w:val="20"/>
                <w:szCs w:val="20"/>
              </w:rPr>
            </w:pPr>
            <w:r w:rsidRPr="00345FEC">
              <w:rPr>
                <w:rFonts w:ascii="Arial" w:hAnsi="Arial" w:cs="Arial"/>
                <w:sz w:val="20"/>
                <w:szCs w:val="20"/>
              </w:rPr>
              <w:t>Odkládací nerezový stolek</w:t>
            </w:r>
          </w:p>
        </w:tc>
      </w:tr>
      <w:tr w:rsidR="00D84870" w:rsidRPr="00345FEC" w14:paraId="5351F568" w14:textId="77777777" w:rsidTr="003C62FC">
        <w:trPr>
          <w:trHeight w:val="300"/>
        </w:trPr>
        <w:tc>
          <w:tcPr>
            <w:tcW w:w="364" w:type="dxa"/>
            <w:tcBorders>
              <w:top w:val="nil"/>
              <w:left w:val="nil"/>
              <w:bottom w:val="nil"/>
              <w:right w:val="nil"/>
            </w:tcBorders>
            <w:shd w:val="clear" w:color="auto" w:fill="auto"/>
            <w:noWrap/>
            <w:vAlign w:val="bottom"/>
            <w:hideMark/>
          </w:tcPr>
          <w:p w14:paraId="532BBD72"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15</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500FB1F4"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OV_DDHM_010123</w:t>
            </w:r>
          </w:p>
        </w:tc>
        <w:tc>
          <w:tcPr>
            <w:tcW w:w="4819" w:type="dxa"/>
            <w:tcBorders>
              <w:top w:val="nil"/>
              <w:left w:val="nil"/>
              <w:bottom w:val="single" w:sz="4" w:space="0" w:color="auto"/>
              <w:right w:val="single" w:sz="4" w:space="0" w:color="auto"/>
            </w:tcBorders>
            <w:shd w:val="clear" w:color="auto" w:fill="auto"/>
            <w:noWrap/>
            <w:vAlign w:val="bottom"/>
            <w:hideMark/>
          </w:tcPr>
          <w:p w14:paraId="052ABAEE" w14:textId="77777777" w:rsidR="00D84870" w:rsidRPr="00345FEC" w:rsidRDefault="00D84870" w:rsidP="003C62FC">
            <w:pPr>
              <w:rPr>
                <w:rFonts w:ascii="Arial" w:hAnsi="Arial" w:cs="Arial"/>
                <w:sz w:val="20"/>
                <w:szCs w:val="20"/>
              </w:rPr>
            </w:pPr>
            <w:r w:rsidRPr="00345FEC">
              <w:rPr>
                <w:rFonts w:ascii="Arial" w:hAnsi="Arial" w:cs="Arial"/>
                <w:sz w:val="20"/>
                <w:szCs w:val="20"/>
              </w:rPr>
              <w:t>DŘEZ NEREZOVÝ LISOVANÝ</w:t>
            </w:r>
          </w:p>
        </w:tc>
      </w:tr>
      <w:tr w:rsidR="00D84870" w:rsidRPr="00345FEC" w14:paraId="77A02B92" w14:textId="77777777" w:rsidTr="003C62FC">
        <w:trPr>
          <w:trHeight w:val="300"/>
        </w:trPr>
        <w:tc>
          <w:tcPr>
            <w:tcW w:w="364" w:type="dxa"/>
            <w:tcBorders>
              <w:top w:val="nil"/>
              <w:left w:val="nil"/>
              <w:bottom w:val="nil"/>
              <w:right w:val="nil"/>
            </w:tcBorders>
            <w:shd w:val="clear" w:color="auto" w:fill="auto"/>
            <w:noWrap/>
            <w:vAlign w:val="bottom"/>
            <w:hideMark/>
          </w:tcPr>
          <w:p w14:paraId="0A40726C"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16</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5725254"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OV_DDHM_010135</w:t>
            </w:r>
          </w:p>
        </w:tc>
        <w:tc>
          <w:tcPr>
            <w:tcW w:w="4819" w:type="dxa"/>
            <w:tcBorders>
              <w:top w:val="nil"/>
              <w:left w:val="nil"/>
              <w:bottom w:val="single" w:sz="4" w:space="0" w:color="auto"/>
              <w:right w:val="single" w:sz="4" w:space="0" w:color="auto"/>
            </w:tcBorders>
            <w:shd w:val="clear" w:color="auto" w:fill="auto"/>
            <w:noWrap/>
            <w:vAlign w:val="bottom"/>
            <w:hideMark/>
          </w:tcPr>
          <w:p w14:paraId="6DCD4A16" w14:textId="77777777" w:rsidR="00D84870" w:rsidRPr="00345FEC" w:rsidRDefault="00D84870" w:rsidP="003C62FC">
            <w:pPr>
              <w:rPr>
                <w:rFonts w:ascii="Arial" w:hAnsi="Arial" w:cs="Arial"/>
                <w:sz w:val="20"/>
                <w:szCs w:val="20"/>
              </w:rPr>
            </w:pPr>
            <w:r w:rsidRPr="00345FEC">
              <w:rPr>
                <w:rFonts w:ascii="Arial" w:hAnsi="Arial" w:cs="Arial"/>
                <w:sz w:val="20"/>
                <w:szCs w:val="20"/>
              </w:rPr>
              <w:t>STŮL MYCÍ S DŘEZEM</w:t>
            </w:r>
          </w:p>
        </w:tc>
      </w:tr>
      <w:tr w:rsidR="00D84870" w:rsidRPr="00345FEC" w14:paraId="52391B7E" w14:textId="77777777" w:rsidTr="003C62FC">
        <w:trPr>
          <w:trHeight w:val="300"/>
        </w:trPr>
        <w:tc>
          <w:tcPr>
            <w:tcW w:w="364" w:type="dxa"/>
            <w:tcBorders>
              <w:top w:val="nil"/>
              <w:left w:val="nil"/>
              <w:bottom w:val="nil"/>
              <w:right w:val="nil"/>
            </w:tcBorders>
            <w:shd w:val="clear" w:color="auto" w:fill="auto"/>
            <w:noWrap/>
            <w:vAlign w:val="bottom"/>
            <w:hideMark/>
          </w:tcPr>
          <w:p w14:paraId="56B46A5C"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17</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2614208"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OV_DDHM_010037</w:t>
            </w:r>
          </w:p>
        </w:tc>
        <w:tc>
          <w:tcPr>
            <w:tcW w:w="4819" w:type="dxa"/>
            <w:tcBorders>
              <w:top w:val="nil"/>
              <w:left w:val="nil"/>
              <w:bottom w:val="single" w:sz="4" w:space="0" w:color="auto"/>
              <w:right w:val="single" w:sz="4" w:space="0" w:color="auto"/>
            </w:tcBorders>
            <w:shd w:val="clear" w:color="auto" w:fill="auto"/>
            <w:noWrap/>
            <w:vAlign w:val="bottom"/>
            <w:hideMark/>
          </w:tcPr>
          <w:p w14:paraId="482F1B5A" w14:textId="77777777" w:rsidR="00D84870" w:rsidRPr="00345FEC" w:rsidRDefault="00D84870" w:rsidP="003C62FC">
            <w:pPr>
              <w:rPr>
                <w:rFonts w:ascii="Arial" w:hAnsi="Arial" w:cs="Arial"/>
                <w:sz w:val="20"/>
                <w:szCs w:val="20"/>
              </w:rPr>
            </w:pPr>
            <w:r w:rsidRPr="00345FEC">
              <w:rPr>
                <w:rFonts w:ascii="Arial" w:hAnsi="Arial" w:cs="Arial"/>
                <w:sz w:val="20"/>
                <w:szCs w:val="20"/>
              </w:rPr>
              <w:t>ÚPRAVNA VODY SMK 5600 MINIKABI</w:t>
            </w:r>
          </w:p>
        </w:tc>
      </w:tr>
      <w:tr w:rsidR="00D84870" w:rsidRPr="00345FEC" w14:paraId="148836F9" w14:textId="77777777" w:rsidTr="003C62FC">
        <w:trPr>
          <w:trHeight w:val="300"/>
        </w:trPr>
        <w:tc>
          <w:tcPr>
            <w:tcW w:w="364" w:type="dxa"/>
            <w:tcBorders>
              <w:top w:val="nil"/>
              <w:left w:val="nil"/>
              <w:bottom w:val="nil"/>
              <w:right w:val="nil"/>
            </w:tcBorders>
            <w:shd w:val="clear" w:color="auto" w:fill="auto"/>
            <w:noWrap/>
            <w:vAlign w:val="bottom"/>
            <w:hideMark/>
          </w:tcPr>
          <w:p w14:paraId="73E09BC5"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18</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0AC4BD18" w14:textId="77777777" w:rsidR="00D84870" w:rsidRPr="00345FEC" w:rsidRDefault="00D84870" w:rsidP="003C62FC">
            <w:pPr>
              <w:rPr>
                <w:rFonts w:ascii="Arial" w:hAnsi="Arial" w:cs="Arial"/>
                <w:sz w:val="20"/>
                <w:szCs w:val="20"/>
              </w:rPr>
            </w:pPr>
            <w:r w:rsidRPr="00345FEC">
              <w:rPr>
                <w:rFonts w:ascii="Arial" w:hAnsi="Arial" w:cs="Arial"/>
                <w:sz w:val="20"/>
                <w:szCs w:val="20"/>
              </w:rPr>
              <w:t>OV_DDHM_112883</w:t>
            </w:r>
          </w:p>
        </w:tc>
        <w:tc>
          <w:tcPr>
            <w:tcW w:w="4819" w:type="dxa"/>
            <w:tcBorders>
              <w:top w:val="nil"/>
              <w:left w:val="nil"/>
              <w:bottom w:val="single" w:sz="4" w:space="0" w:color="auto"/>
              <w:right w:val="single" w:sz="4" w:space="0" w:color="auto"/>
            </w:tcBorders>
            <w:shd w:val="clear" w:color="auto" w:fill="auto"/>
            <w:noWrap/>
            <w:vAlign w:val="bottom"/>
            <w:hideMark/>
          </w:tcPr>
          <w:p w14:paraId="3897042E" w14:textId="77777777" w:rsidR="00D84870" w:rsidRPr="00345FEC" w:rsidRDefault="00D84870" w:rsidP="003C62FC">
            <w:pPr>
              <w:rPr>
                <w:rFonts w:ascii="Arial" w:hAnsi="Arial" w:cs="Arial"/>
                <w:sz w:val="20"/>
                <w:szCs w:val="20"/>
              </w:rPr>
            </w:pPr>
            <w:r w:rsidRPr="00345FEC">
              <w:rPr>
                <w:rFonts w:ascii="Arial" w:hAnsi="Arial" w:cs="Arial"/>
                <w:sz w:val="20"/>
                <w:szCs w:val="20"/>
              </w:rPr>
              <w:t>Úpravna vody RX79 (r. výr. 2015)</w:t>
            </w:r>
          </w:p>
        </w:tc>
      </w:tr>
      <w:tr w:rsidR="00D84870" w:rsidRPr="00561790" w14:paraId="070DF196" w14:textId="77777777" w:rsidTr="003C62FC">
        <w:trPr>
          <w:trHeight w:val="300"/>
        </w:trPr>
        <w:tc>
          <w:tcPr>
            <w:tcW w:w="364" w:type="dxa"/>
            <w:tcBorders>
              <w:top w:val="nil"/>
              <w:left w:val="nil"/>
              <w:bottom w:val="nil"/>
              <w:right w:val="nil"/>
            </w:tcBorders>
            <w:shd w:val="clear" w:color="auto" w:fill="auto"/>
            <w:noWrap/>
            <w:vAlign w:val="bottom"/>
            <w:hideMark/>
          </w:tcPr>
          <w:p w14:paraId="48B1B544"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19</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483BE21" w14:textId="77777777" w:rsidR="00D84870" w:rsidRPr="00345FEC" w:rsidRDefault="00D84870" w:rsidP="003C62FC">
            <w:pPr>
              <w:rPr>
                <w:rFonts w:ascii="Arial" w:hAnsi="Arial" w:cs="Arial"/>
                <w:sz w:val="20"/>
                <w:szCs w:val="20"/>
              </w:rPr>
            </w:pPr>
            <w:r w:rsidRPr="00345FEC">
              <w:rPr>
                <w:rFonts w:ascii="Arial" w:hAnsi="Arial" w:cs="Arial"/>
                <w:sz w:val="20"/>
                <w:szCs w:val="20"/>
              </w:rPr>
              <w:t>OV_DDHM_114978</w:t>
            </w:r>
          </w:p>
        </w:tc>
        <w:tc>
          <w:tcPr>
            <w:tcW w:w="4819" w:type="dxa"/>
            <w:tcBorders>
              <w:top w:val="nil"/>
              <w:left w:val="nil"/>
              <w:bottom w:val="single" w:sz="4" w:space="0" w:color="auto"/>
              <w:right w:val="single" w:sz="4" w:space="0" w:color="auto"/>
            </w:tcBorders>
            <w:shd w:val="clear" w:color="auto" w:fill="auto"/>
            <w:noWrap/>
            <w:vAlign w:val="bottom"/>
            <w:hideMark/>
          </w:tcPr>
          <w:p w14:paraId="2D21DC52" w14:textId="77777777" w:rsidR="00D84870" w:rsidRPr="00561790" w:rsidRDefault="00D84870" w:rsidP="003C62FC">
            <w:pPr>
              <w:rPr>
                <w:rFonts w:ascii="Arial" w:hAnsi="Arial" w:cs="Arial"/>
                <w:sz w:val="20"/>
                <w:szCs w:val="20"/>
              </w:rPr>
            </w:pPr>
            <w:r w:rsidRPr="00345FEC">
              <w:rPr>
                <w:rFonts w:ascii="Arial" w:hAnsi="Arial" w:cs="Arial"/>
                <w:sz w:val="20"/>
                <w:szCs w:val="20"/>
              </w:rPr>
              <w:t xml:space="preserve">Digestoř </w:t>
            </w:r>
            <w:proofErr w:type="spellStart"/>
            <w:r w:rsidRPr="00345FEC">
              <w:rPr>
                <w:rFonts w:ascii="Arial" w:hAnsi="Arial" w:cs="Arial"/>
                <w:sz w:val="20"/>
                <w:szCs w:val="20"/>
              </w:rPr>
              <w:t>Faber</w:t>
            </w:r>
            <w:proofErr w:type="spellEnd"/>
            <w:r w:rsidRPr="00345FEC">
              <w:rPr>
                <w:rFonts w:ascii="Arial" w:hAnsi="Arial" w:cs="Arial"/>
                <w:sz w:val="20"/>
                <w:szCs w:val="20"/>
              </w:rPr>
              <w:t xml:space="preserve"> 2740</w:t>
            </w:r>
          </w:p>
        </w:tc>
      </w:tr>
    </w:tbl>
    <w:p w14:paraId="3CF9B905" w14:textId="77777777" w:rsidR="00D84870" w:rsidRPr="00C72846" w:rsidRDefault="00D84870" w:rsidP="00D84870">
      <w:pPr>
        <w:jc w:val="both"/>
        <w:rPr>
          <w:rFonts w:ascii="Arial" w:hAnsi="Arial" w:cs="Arial"/>
          <w:b/>
          <w:bCs/>
          <w:sz w:val="20"/>
          <w:szCs w:val="20"/>
        </w:rPr>
      </w:pPr>
    </w:p>
    <w:p w14:paraId="533BD121" w14:textId="77777777" w:rsidR="00D84870" w:rsidRPr="00C72846" w:rsidRDefault="00D84870" w:rsidP="00D84870">
      <w:pPr>
        <w:rPr>
          <w:rFonts w:ascii="Arial" w:hAnsi="Arial" w:cs="Arial"/>
          <w:b/>
          <w:bCs/>
          <w:sz w:val="20"/>
          <w:szCs w:val="20"/>
        </w:rPr>
      </w:pPr>
    </w:p>
    <w:p w14:paraId="258E3BE0" w14:textId="77777777" w:rsidR="00D84870" w:rsidRPr="00081031" w:rsidRDefault="00D84870" w:rsidP="00D84870">
      <w:pPr>
        <w:jc w:val="both"/>
        <w:rPr>
          <w:rFonts w:asciiTheme="minorHAnsi" w:hAnsiTheme="minorHAnsi" w:cstheme="minorHAnsi"/>
          <w:b/>
          <w:bCs/>
          <w:sz w:val="22"/>
          <w:szCs w:val="22"/>
        </w:rPr>
      </w:pPr>
    </w:p>
    <w:p w14:paraId="1FAD278E" w14:textId="0579A500" w:rsidR="00D84870" w:rsidRPr="00EE76E2" w:rsidRDefault="00D84870" w:rsidP="00627ED9">
      <w:pPr>
        <w:rPr>
          <w:rFonts w:asciiTheme="minorHAnsi" w:hAnsiTheme="minorHAnsi" w:cstheme="minorHAnsi"/>
          <w:sz w:val="22"/>
          <w:szCs w:val="22"/>
        </w:rPr>
      </w:pPr>
    </w:p>
    <w:sectPr w:rsidR="00D84870" w:rsidRPr="00EE76E2" w:rsidSect="00A81D52">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C878" w14:textId="77777777" w:rsidR="00C74B47" w:rsidRDefault="00C74B47" w:rsidP="006C0821">
      <w:r>
        <w:separator/>
      </w:r>
    </w:p>
  </w:endnote>
  <w:endnote w:type="continuationSeparator" w:id="0">
    <w:p w14:paraId="20411D16" w14:textId="77777777" w:rsidR="00C74B47" w:rsidRDefault="00C74B47" w:rsidP="006C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36132"/>
      <w:docPartObj>
        <w:docPartGallery w:val="Page Numbers (Bottom of Page)"/>
        <w:docPartUnique/>
      </w:docPartObj>
    </w:sdtPr>
    <w:sdtEndPr/>
    <w:sdtContent>
      <w:p w14:paraId="4EC871E9" w14:textId="37EF38C3" w:rsidR="0076345D" w:rsidRDefault="0076345D">
        <w:pPr>
          <w:pStyle w:val="Zpat"/>
          <w:jc w:val="right"/>
        </w:pPr>
        <w:r>
          <w:fldChar w:fldCharType="begin"/>
        </w:r>
        <w:r>
          <w:instrText>PAGE   \* MERGEFORMAT</w:instrText>
        </w:r>
        <w:r>
          <w:fldChar w:fldCharType="separate"/>
        </w:r>
        <w:r>
          <w:rPr>
            <w:lang w:val="cs-CZ"/>
          </w:rPr>
          <w:t>2</w:t>
        </w:r>
        <w:r>
          <w:fldChar w:fldCharType="end"/>
        </w:r>
      </w:p>
    </w:sdtContent>
  </w:sdt>
  <w:p w14:paraId="4F4BA6CC" w14:textId="77777777" w:rsidR="0076345D" w:rsidRDefault="007634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0639" w14:textId="77777777" w:rsidR="00C74B47" w:rsidRDefault="00C74B47" w:rsidP="006C0821">
      <w:r>
        <w:separator/>
      </w:r>
    </w:p>
  </w:footnote>
  <w:footnote w:type="continuationSeparator" w:id="0">
    <w:p w14:paraId="51F45F45" w14:textId="77777777" w:rsidR="00C74B47" w:rsidRDefault="00C74B47" w:rsidP="006C0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800"/>
    <w:multiLevelType w:val="hybridMultilevel"/>
    <w:tmpl w:val="E3143112"/>
    <w:lvl w:ilvl="0" w:tplc="3C96BA98">
      <w:start w:val="15"/>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02830264"/>
    <w:multiLevelType w:val="hybridMultilevel"/>
    <w:tmpl w:val="D3B41728"/>
    <w:lvl w:ilvl="0" w:tplc="87925024">
      <w:start w:val="1"/>
      <w:numFmt w:val="bullet"/>
      <w:lvlText w:val="-"/>
      <w:lvlJc w:val="left"/>
      <w:pPr>
        <w:tabs>
          <w:tab w:val="num" w:pos="700"/>
        </w:tabs>
        <w:ind w:left="62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AF1A0CE0">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D6DEC"/>
    <w:multiLevelType w:val="hybridMultilevel"/>
    <w:tmpl w:val="369C7CFE"/>
    <w:lvl w:ilvl="0" w:tplc="F0C080F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59F"/>
    <w:multiLevelType w:val="hybridMultilevel"/>
    <w:tmpl w:val="22ACA942"/>
    <w:lvl w:ilvl="0" w:tplc="C7BE5C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8E5794D"/>
    <w:multiLevelType w:val="multilevel"/>
    <w:tmpl w:val="13CA9060"/>
    <w:lvl w:ilvl="0">
      <w:start w:val="11"/>
      <w:numFmt w:val="decimal"/>
      <w:lvlText w:val="%1"/>
      <w:lvlJc w:val="left"/>
      <w:pPr>
        <w:ind w:left="685" w:hanging="567"/>
      </w:pPr>
      <w:rPr>
        <w:rFonts w:hint="default"/>
      </w:rPr>
    </w:lvl>
    <w:lvl w:ilvl="1">
      <w:start w:val="1"/>
      <w:numFmt w:val="decimal"/>
      <w:lvlText w:val="%1.%2."/>
      <w:lvlJc w:val="left"/>
      <w:pPr>
        <w:ind w:left="685" w:hanging="567"/>
        <w:jc w:val="right"/>
      </w:pPr>
      <w:rPr>
        <w:rFonts w:ascii="Times New Roman" w:eastAsia="Arial" w:hAnsi="Times New Roman" w:cs="Times New Roman" w:hint="default"/>
        <w:sz w:val="22"/>
        <w:szCs w:val="22"/>
      </w:rPr>
    </w:lvl>
    <w:lvl w:ilvl="2">
      <w:start w:val="1"/>
      <w:numFmt w:val="bullet"/>
      <w:lvlText w:val="•"/>
      <w:lvlJc w:val="left"/>
      <w:pPr>
        <w:ind w:left="2409" w:hanging="567"/>
      </w:pPr>
      <w:rPr>
        <w:rFonts w:hint="default"/>
      </w:rPr>
    </w:lvl>
    <w:lvl w:ilvl="3">
      <w:start w:val="1"/>
      <w:numFmt w:val="bullet"/>
      <w:lvlText w:val="•"/>
      <w:lvlJc w:val="left"/>
      <w:pPr>
        <w:ind w:left="3271" w:hanging="567"/>
      </w:pPr>
      <w:rPr>
        <w:rFonts w:hint="default"/>
      </w:rPr>
    </w:lvl>
    <w:lvl w:ilvl="4">
      <w:start w:val="1"/>
      <w:numFmt w:val="bullet"/>
      <w:lvlText w:val="•"/>
      <w:lvlJc w:val="left"/>
      <w:pPr>
        <w:ind w:left="4133" w:hanging="567"/>
      </w:pPr>
      <w:rPr>
        <w:rFonts w:hint="default"/>
      </w:rPr>
    </w:lvl>
    <w:lvl w:ilvl="5">
      <w:start w:val="1"/>
      <w:numFmt w:val="bullet"/>
      <w:lvlText w:val="•"/>
      <w:lvlJc w:val="left"/>
      <w:pPr>
        <w:ind w:left="4995"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20" w:hanging="567"/>
      </w:pPr>
      <w:rPr>
        <w:rFonts w:hint="default"/>
      </w:rPr>
    </w:lvl>
    <w:lvl w:ilvl="8">
      <w:start w:val="1"/>
      <w:numFmt w:val="bullet"/>
      <w:lvlText w:val="•"/>
      <w:lvlJc w:val="left"/>
      <w:pPr>
        <w:ind w:left="7582" w:hanging="567"/>
      </w:pPr>
      <w:rPr>
        <w:rFonts w:hint="default"/>
      </w:rPr>
    </w:lvl>
  </w:abstractNum>
  <w:abstractNum w:abstractNumId="5" w15:restartNumberingAfterBreak="0">
    <w:nsid w:val="0C0E3197"/>
    <w:multiLevelType w:val="hybridMultilevel"/>
    <w:tmpl w:val="1652BE8C"/>
    <w:lvl w:ilvl="0" w:tplc="88A81314">
      <w:start w:val="1"/>
      <w:numFmt w:val="decimal"/>
      <w:lvlText w:val="%1."/>
      <w:lvlJc w:val="left"/>
      <w:pPr>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CC465E8"/>
    <w:multiLevelType w:val="hybridMultilevel"/>
    <w:tmpl w:val="A3940C6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0E673F2F"/>
    <w:multiLevelType w:val="hybridMultilevel"/>
    <w:tmpl w:val="6B561D5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0820FE5"/>
    <w:multiLevelType w:val="hybridMultilevel"/>
    <w:tmpl w:val="34806684"/>
    <w:lvl w:ilvl="0" w:tplc="BDFC212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3321869"/>
    <w:multiLevelType w:val="hybridMultilevel"/>
    <w:tmpl w:val="2E722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445840"/>
    <w:multiLevelType w:val="hybridMultilevel"/>
    <w:tmpl w:val="A6D4A3F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3F146F2"/>
    <w:multiLevelType w:val="hybridMultilevel"/>
    <w:tmpl w:val="5260A3E4"/>
    <w:lvl w:ilvl="0" w:tplc="13785F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77E6602"/>
    <w:multiLevelType w:val="hybridMultilevel"/>
    <w:tmpl w:val="954268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0018AB"/>
    <w:multiLevelType w:val="hybridMultilevel"/>
    <w:tmpl w:val="28469356"/>
    <w:lvl w:ilvl="0" w:tplc="94A28036">
      <w:start w:val="1"/>
      <w:numFmt w:val="decimal"/>
      <w:lvlText w:val="%1)"/>
      <w:lvlJc w:val="left"/>
      <w:pPr>
        <w:tabs>
          <w:tab w:val="num" w:pos="720"/>
        </w:tabs>
        <w:ind w:left="720" w:hanging="720"/>
      </w:pPr>
      <w:rPr>
        <w:rFonts w:hint="default"/>
      </w:rPr>
    </w:lvl>
    <w:lvl w:ilvl="1" w:tplc="DD685C74">
      <w:start w:val="1"/>
      <w:numFmt w:val="bullet"/>
      <w:lvlText w:val="-"/>
      <w:lvlJc w:val="left"/>
      <w:pPr>
        <w:tabs>
          <w:tab w:val="num" w:pos="700"/>
        </w:tabs>
        <w:ind w:left="624" w:hanging="284"/>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09113BE"/>
    <w:multiLevelType w:val="hybridMultilevel"/>
    <w:tmpl w:val="38348566"/>
    <w:lvl w:ilvl="0" w:tplc="B0D8F8D8">
      <w:start w:val="1"/>
      <w:numFmt w:val="decimal"/>
      <w:lvlText w:val="%1."/>
      <w:lvlJc w:val="left"/>
      <w:pPr>
        <w:ind w:left="72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68E453E"/>
    <w:multiLevelType w:val="hybridMultilevel"/>
    <w:tmpl w:val="7E6C90F4"/>
    <w:lvl w:ilvl="0" w:tplc="E0C46308">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2AA067D8"/>
    <w:multiLevelType w:val="hybridMultilevel"/>
    <w:tmpl w:val="C338B5CC"/>
    <w:lvl w:ilvl="0" w:tplc="C40697C2">
      <w:start w:val="1"/>
      <w:numFmt w:val="lowerLetter"/>
      <w:lvlText w:val="%1)"/>
      <w:lvlJc w:val="left"/>
      <w:pPr>
        <w:tabs>
          <w:tab w:val="num" w:pos="720"/>
        </w:tabs>
        <w:ind w:left="720" w:hanging="360"/>
      </w:pPr>
      <w:rPr>
        <w:rFonts w:hint="default"/>
        <w:b/>
        <w:sz w:val="24"/>
        <w:szCs w:val="24"/>
      </w:rPr>
    </w:lvl>
    <w:lvl w:ilvl="1" w:tplc="B7189462">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11055F"/>
    <w:multiLevelType w:val="multilevel"/>
    <w:tmpl w:val="5738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855E25"/>
    <w:multiLevelType w:val="hybridMultilevel"/>
    <w:tmpl w:val="0E24D8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DB11D1"/>
    <w:multiLevelType w:val="hybridMultilevel"/>
    <w:tmpl w:val="5D0CFC5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383D495B"/>
    <w:multiLevelType w:val="hybridMultilevel"/>
    <w:tmpl w:val="B8F077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056279"/>
    <w:multiLevelType w:val="hybridMultilevel"/>
    <w:tmpl w:val="F5C072D6"/>
    <w:lvl w:ilvl="0" w:tplc="D0B0978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5E4063"/>
    <w:multiLevelType w:val="hybridMultilevel"/>
    <w:tmpl w:val="CFDEF4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BFE1CEB"/>
    <w:multiLevelType w:val="hybridMultilevel"/>
    <w:tmpl w:val="A0E270F4"/>
    <w:lvl w:ilvl="0" w:tplc="AA02B782">
      <w:start w:val="1"/>
      <w:numFmt w:val="decimal"/>
      <w:lvlText w:val="%1."/>
      <w:lvlJc w:val="left"/>
      <w:pPr>
        <w:ind w:left="360" w:hanging="360"/>
      </w:pPr>
      <w:rPr>
        <w:strike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23505E9"/>
    <w:multiLevelType w:val="hybridMultilevel"/>
    <w:tmpl w:val="F762F67E"/>
    <w:lvl w:ilvl="0" w:tplc="F0C080FE">
      <w:start w:val="1"/>
      <w:numFmt w:val="decimal"/>
      <w:lvlText w:val="%1."/>
      <w:lvlJc w:val="left"/>
      <w:pPr>
        <w:ind w:left="1356" w:hanging="57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5EDA28B7"/>
    <w:multiLevelType w:val="hybridMultilevel"/>
    <w:tmpl w:val="6EE0F9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011816"/>
    <w:multiLevelType w:val="hybridMultilevel"/>
    <w:tmpl w:val="76B8DB12"/>
    <w:lvl w:ilvl="0" w:tplc="0405000F">
      <w:start w:val="1"/>
      <w:numFmt w:val="decimal"/>
      <w:lvlText w:val="%1."/>
      <w:lvlJc w:val="left"/>
      <w:pPr>
        <w:ind w:left="1363" w:hanging="360"/>
      </w:p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27" w15:restartNumberingAfterBreak="0">
    <w:nsid w:val="692A3539"/>
    <w:multiLevelType w:val="hybridMultilevel"/>
    <w:tmpl w:val="AEFA6202"/>
    <w:lvl w:ilvl="0" w:tplc="48402E86">
      <w:start w:val="1"/>
      <w:numFmt w:val="lowerLetter"/>
      <w:lvlText w:val="%1)"/>
      <w:lvlJc w:val="left"/>
      <w:pPr>
        <w:ind w:left="928" w:hanging="360"/>
      </w:pPr>
      <w:rPr>
        <w:rFonts w:asciiTheme="minorHAnsi" w:eastAsia="Times New Roman" w:hAnsiTheme="minorHAnsi" w:cstheme="minorHAnsi"/>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9FB187B"/>
    <w:multiLevelType w:val="hybridMultilevel"/>
    <w:tmpl w:val="8D267EF6"/>
    <w:lvl w:ilvl="0" w:tplc="6C9861A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A49353A"/>
    <w:multiLevelType w:val="hybridMultilevel"/>
    <w:tmpl w:val="EC08AEA0"/>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2D09DB"/>
    <w:multiLevelType w:val="hybridMultilevel"/>
    <w:tmpl w:val="88328D0A"/>
    <w:lvl w:ilvl="0" w:tplc="E95AC5C4">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F5E390F"/>
    <w:multiLevelType w:val="hybridMultilevel"/>
    <w:tmpl w:val="8BCA5A2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DA5F36"/>
    <w:multiLevelType w:val="hybridMultilevel"/>
    <w:tmpl w:val="1258FC7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D164CC"/>
    <w:multiLevelType w:val="hybridMultilevel"/>
    <w:tmpl w:val="665A1F22"/>
    <w:lvl w:ilvl="0" w:tplc="E05A62B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67069C9"/>
    <w:multiLevelType w:val="hybridMultilevel"/>
    <w:tmpl w:val="A6DA8028"/>
    <w:lvl w:ilvl="0" w:tplc="5FFCA52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DB629E"/>
    <w:multiLevelType w:val="hybridMultilevel"/>
    <w:tmpl w:val="211EEE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5"/>
  </w:num>
  <w:num w:numId="10">
    <w:abstractNumId w:val="20"/>
  </w:num>
  <w:num w:numId="11">
    <w:abstractNumId w:val="14"/>
  </w:num>
  <w:num w:numId="12">
    <w:abstractNumId w:val="26"/>
  </w:num>
  <w:num w:numId="13">
    <w:abstractNumId w:val="21"/>
  </w:num>
  <w:num w:numId="14">
    <w:abstractNumId w:val="3"/>
  </w:num>
  <w:num w:numId="15">
    <w:abstractNumId w:val="11"/>
  </w:num>
  <w:num w:numId="16">
    <w:abstractNumId w:val="8"/>
  </w:num>
  <w:num w:numId="17">
    <w:abstractNumId w:val="17"/>
  </w:num>
  <w:num w:numId="18">
    <w:abstractNumId w:val="16"/>
  </w:num>
  <w:num w:numId="19">
    <w:abstractNumId w:val="25"/>
  </w:num>
  <w:num w:numId="20">
    <w:abstractNumId w:val="18"/>
  </w:num>
  <w:num w:numId="21">
    <w:abstractNumId w:val="4"/>
  </w:num>
  <w:num w:numId="22">
    <w:abstractNumId w:val="9"/>
  </w:num>
  <w:num w:numId="23">
    <w:abstractNumId w:val="13"/>
  </w:num>
  <w:num w:numId="24">
    <w:abstractNumId w:val="1"/>
  </w:num>
  <w:num w:numId="25">
    <w:abstractNumId w:val="33"/>
  </w:num>
  <w:num w:numId="26">
    <w:abstractNumId w:val="34"/>
  </w:num>
  <w:num w:numId="27">
    <w:abstractNumId w:val="29"/>
  </w:num>
  <w:num w:numId="28">
    <w:abstractNumId w:val="31"/>
  </w:num>
  <w:num w:numId="29">
    <w:abstractNumId w:val="15"/>
  </w:num>
  <w:num w:numId="30">
    <w:abstractNumId w:val="12"/>
  </w:num>
  <w:num w:numId="31">
    <w:abstractNumId w:val="27"/>
  </w:num>
  <w:num w:numId="32">
    <w:abstractNumId w:val="6"/>
  </w:num>
  <w:num w:numId="33">
    <w:abstractNumId w:val="32"/>
  </w:num>
  <w:num w:numId="34">
    <w:abstractNumId w:val="28"/>
  </w:num>
  <w:num w:numId="35">
    <w:abstractNumId w:val="30"/>
  </w:num>
  <w:num w:numId="36">
    <w:abstractNumId w:val="0"/>
  </w:num>
  <w:num w:numId="37">
    <w:abstractNumId w:val="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7A"/>
    <w:rsid w:val="00001A4D"/>
    <w:rsid w:val="00005603"/>
    <w:rsid w:val="00005A34"/>
    <w:rsid w:val="000152B6"/>
    <w:rsid w:val="00022173"/>
    <w:rsid w:val="00024F41"/>
    <w:rsid w:val="000332CC"/>
    <w:rsid w:val="000371F6"/>
    <w:rsid w:val="000419AE"/>
    <w:rsid w:val="00050235"/>
    <w:rsid w:val="0005129B"/>
    <w:rsid w:val="000536BF"/>
    <w:rsid w:val="00053821"/>
    <w:rsid w:val="00070CEE"/>
    <w:rsid w:val="00081031"/>
    <w:rsid w:val="000828B0"/>
    <w:rsid w:val="00085865"/>
    <w:rsid w:val="00086F86"/>
    <w:rsid w:val="00093246"/>
    <w:rsid w:val="00097E25"/>
    <w:rsid w:val="000B694F"/>
    <w:rsid w:val="000C2777"/>
    <w:rsid w:val="000C4F69"/>
    <w:rsid w:val="000C59AB"/>
    <w:rsid w:val="000C6F39"/>
    <w:rsid w:val="000C7CFA"/>
    <w:rsid w:val="000D33AB"/>
    <w:rsid w:val="000D3AD4"/>
    <w:rsid w:val="000D4772"/>
    <w:rsid w:val="000D653F"/>
    <w:rsid w:val="000E16C9"/>
    <w:rsid w:val="000E5A23"/>
    <w:rsid w:val="000F0099"/>
    <w:rsid w:val="000F4E44"/>
    <w:rsid w:val="00101FFC"/>
    <w:rsid w:val="0011238E"/>
    <w:rsid w:val="001140AC"/>
    <w:rsid w:val="001166B3"/>
    <w:rsid w:val="0012082A"/>
    <w:rsid w:val="00120BD2"/>
    <w:rsid w:val="00122013"/>
    <w:rsid w:val="00125F61"/>
    <w:rsid w:val="0013547A"/>
    <w:rsid w:val="00135CB5"/>
    <w:rsid w:val="0014293B"/>
    <w:rsid w:val="0014489B"/>
    <w:rsid w:val="00152F7F"/>
    <w:rsid w:val="001537FD"/>
    <w:rsid w:val="00154A02"/>
    <w:rsid w:val="00157202"/>
    <w:rsid w:val="00172EBD"/>
    <w:rsid w:val="00173D0E"/>
    <w:rsid w:val="00174521"/>
    <w:rsid w:val="00174C15"/>
    <w:rsid w:val="001755B6"/>
    <w:rsid w:val="00183B89"/>
    <w:rsid w:val="00185639"/>
    <w:rsid w:val="001866FA"/>
    <w:rsid w:val="00187C85"/>
    <w:rsid w:val="0019158A"/>
    <w:rsid w:val="001A0593"/>
    <w:rsid w:val="001A4DAA"/>
    <w:rsid w:val="001A55ED"/>
    <w:rsid w:val="001A695A"/>
    <w:rsid w:val="001A6E71"/>
    <w:rsid w:val="001B1DEF"/>
    <w:rsid w:val="001B2E80"/>
    <w:rsid w:val="001C01BC"/>
    <w:rsid w:val="001C025F"/>
    <w:rsid w:val="001C4F42"/>
    <w:rsid w:val="001D0090"/>
    <w:rsid w:val="001D6F0A"/>
    <w:rsid w:val="001F488C"/>
    <w:rsid w:val="001F622D"/>
    <w:rsid w:val="00202C36"/>
    <w:rsid w:val="00205009"/>
    <w:rsid w:val="002062EC"/>
    <w:rsid w:val="00210B70"/>
    <w:rsid w:val="002153FD"/>
    <w:rsid w:val="0022055D"/>
    <w:rsid w:val="00223071"/>
    <w:rsid w:val="002263DC"/>
    <w:rsid w:val="00236882"/>
    <w:rsid w:val="00237139"/>
    <w:rsid w:val="00237C15"/>
    <w:rsid w:val="002570E4"/>
    <w:rsid w:val="00261F2D"/>
    <w:rsid w:val="0026214C"/>
    <w:rsid w:val="00270221"/>
    <w:rsid w:val="0027197A"/>
    <w:rsid w:val="00276D94"/>
    <w:rsid w:val="00277FDC"/>
    <w:rsid w:val="00291F9F"/>
    <w:rsid w:val="00293C3F"/>
    <w:rsid w:val="00297025"/>
    <w:rsid w:val="002A0B61"/>
    <w:rsid w:val="002A3CCC"/>
    <w:rsid w:val="002A432A"/>
    <w:rsid w:val="002B5272"/>
    <w:rsid w:val="002C1D07"/>
    <w:rsid w:val="002C5DC6"/>
    <w:rsid w:val="002C7558"/>
    <w:rsid w:val="002D75CD"/>
    <w:rsid w:val="002E0127"/>
    <w:rsid w:val="002E1386"/>
    <w:rsid w:val="002E77E8"/>
    <w:rsid w:val="002F3CF8"/>
    <w:rsid w:val="002F6961"/>
    <w:rsid w:val="003024C4"/>
    <w:rsid w:val="00304ABD"/>
    <w:rsid w:val="00305210"/>
    <w:rsid w:val="00307F3B"/>
    <w:rsid w:val="00310287"/>
    <w:rsid w:val="00322E17"/>
    <w:rsid w:val="003236C3"/>
    <w:rsid w:val="003267EA"/>
    <w:rsid w:val="00327DCF"/>
    <w:rsid w:val="00330630"/>
    <w:rsid w:val="00333F7A"/>
    <w:rsid w:val="00340FC8"/>
    <w:rsid w:val="00342B93"/>
    <w:rsid w:val="00342E75"/>
    <w:rsid w:val="0034375E"/>
    <w:rsid w:val="00344B05"/>
    <w:rsid w:val="00345A10"/>
    <w:rsid w:val="003512EC"/>
    <w:rsid w:val="00362893"/>
    <w:rsid w:val="00371F86"/>
    <w:rsid w:val="00376CC8"/>
    <w:rsid w:val="003809DE"/>
    <w:rsid w:val="00380FB8"/>
    <w:rsid w:val="00381A7F"/>
    <w:rsid w:val="00384242"/>
    <w:rsid w:val="0039413E"/>
    <w:rsid w:val="00394EF5"/>
    <w:rsid w:val="003A1EA9"/>
    <w:rsid w:val="003A6DDA"/>
    <w:rsid w:val="003A79B9"/>
    <w:rsid w:val="003B7997"/>
    <w:rsid w:val="003B7A90"/>
    <w:rsid w:val="003C0A92"/>
    <w:rsid w:val="003C68BA"/>
    <w:rsid w:val="003D2BBD"/>
    <w:rsid w:val="003D34EA"/>
    <w:rsid w:val="003D6249"/>
    <w:rsid w:val="003E2083"/>
    <w:rsid w:val="003E4D8A"/>
    <w:rsid w:val="003F2756"/>
    <w:rsid w:val="003F3588"/>
    <w:rsid w:val="00414C2D"/>
    <w:rsid w:val="0041623E"/>
    <w:rsid w:val="00421078"/>
    <w:rsid w:val="00421B29"/>
    <w:rsid w:val="00425C87"/>
    <w:rsid w:val="0042717F"/>
    <w:rsid w:val="0043760E"/>
    <w:rsid w:val="00450D4E"/>
    <w:rsid w:val="00470EE0"/>
    <w:rsid w:val="00473F5B"/>
    <w:rsid w:val="0047682C"/>
    <w:rsid w:val="00476EA3"/>
    <w:rsid w:val="0048223F"/>
    <w:rsid w:val="00485566"/>
    <w:rsid w:val="004930CB"/>
    <w:rsid w:val="0049422E"/>
    <w:rsid w:val="00494C44"/>
    <w:rsid w:val="004A0867"/>
    <w:rsid w:val="004B0026"/>
    <w:rsid w:val="004D1F91"/>
    <w:rsid w:val="004D43F1"/>
    <w:rsid w:val="004F2388"/>
    <w:rsid w:val="004F31F3"/>
    <w:rsid w:val="004F4B65"/>
    <w:rsid w:val="00510D54"/>
    <w:rsid w:val="00510E48"/>
    <w:rsid w:val="00516275"/>
    <w:rsid w:val="005167D7"/>
    <w:rsid w:val="005311C9"/>
    <w:rsid w:val="00545B81"/>
    <w:rsid w:val="00550FBD"/>
    <w:rsid w:val="00551F3F"/>
    <w:rsid w:val="00554670"/>
    <w:rsid w:val="00554769"/>
    <w:rsid w:val="00555476"/>
    <w:rsid w:val="00556A45"/>
    <w:rsid w:val="00562F20"/>
    <w:rsid w:val="005661D8"/>
    <w:rsid w:val="00572860"/>
    <w:rsid w:val="00585CE0"/>
    <w:rsid w:val="00590816"/>
    <w:rsid w:val="005A352D"/>
    <w:rsid w:val="005A575C"/>
    <w:rsid w:val="005A63FF"/>
    <w:rsid w:val="005A722A"/>
    <w:rsid w:val="005B5049"/>
    <w:rsid w:val="005C0DD5"/>
    <w:rsid w:val="005C2F39"/>
    <w:rsid w:val="005D055D"/>
    <w:rsid w:val="005D0612"/>
    <w:rsid w:val="005D29F1"/>
    <w:rsid w:val="005E2749"/>
    <w:rsid w:val="005E591E"/>
    <w:rsid w:val="005F4F72"/>
    <w:rsid w:val="00602516"/>
    <w:rsid w:val="00604ED2"/>
    <w:rsid w:val="00612537"/>
    <w:rsid w:val="006153C5"/>
    <w:rsid w:val="00627ED9"/>
    <w:rsid w:val="006529CF"/>
    <w:rsid w:val="00654BB0"/>
    <w:rsid w:val="00660E33"/>
    <w:rsid w:val="006A4018"/>
    <w:rsid w:val="006A6385"/>
    <w:rsid w:val="006B21AA"/>
    <w:rsid w:val="006B2444"/>
    <w:rsid w:val="006B3F2F"/>
    <w:rsid w:val="006B5A3C"/>
    <w:rsid w:val="006C0821"/>
    <w:rsid w:val="006C53D4"/>
    <w:rsid w:val="006D5AEB"/>
    <w:rsid w:val="006E020B"/>
    <w:rsid w:val="006E2C98"/>
    <w:rsid w:val="006F2C51"/>
    <w:rsid w:val="006F6704"/>
    <w:rsid w:val="006F6FBC"/>
    <w:rsid w:val="007067B4"/>
    <w:rsid w:val="00712230"/>
    <w:rsid w:val="00715A25"/>
    <w:rsid w:val="007212B8"/>
    <w:rsid w:val="007238CF"/>
    <w:rsid w:val="00756F0F"/>
    <w:rsid w:val="00762C62"/>
    <w:rsid w:val="0076345D"/>
    <w:rsid w:val="00774FD9"/>
    <w:rsid w:val="00775BF5"/>
    <w:rsid w:val="0077690D"/>
    <w:rsid w:val="007811A6"/>
    <w:rsid w:val="00793EED"/>
    <w:rsid w:val="007A1958"/>
    <w:rsid w:val="007C4CF3"/>
    <w:rsid w:val="007C5626"/>
    <w:rsid w:val="007C5942"/>
    <w:rsid w:val="007D0620"/>
    <w:rsid w:val="007D359F"/>
    <w:rsid w:val="007D49F1"/>
    <w:rsid w:val="007F3733"/>
    <w:rsid w:val="007F3CE0"/>
    <w:rsid w:val="007F78BD"/>
    <w:rsid w:val="00801926"/>
    <w:rsid w:val="00811D21"/>
    <w:rsid w:val="00811DBC"/>
    <w:rsid w:val="008201E3"/>
    <w:rsid w:val="00836727"/>
    <w:rsid w:val="00840EBF"/>
    <w:rsid w:val="00842B3E"/>
    <w:rsid w:val="008472E8"/>
    <w:rsid w:val="00852678"/>
    <w:rsid w:val="00864209"/>
    <w:rsid w:val="00865637"/>
    <w:rsid w:val="00875ACE"/>
    <w:rsid w:val="008760C5"/>
    <w:rsid w:val="00876874"/>
    <w:rsid w:val="00880721"/>
    <w:rsid w:val="008817FB"/>
    <w:rsid w:val="00882B68"/>
    <w:rsid w:val="00882EAA"/>
    <w:rsid w:val="0088610E"/>
    <w:rsid w:val="00894400"/>
    <w:rsid w:val="008A4C31"/>
    <w:rsid w:val="008B0855"/>
    <w:rsid w:val="008B2312"/>
    <w:rsid w:val="008B2C34"/>
    <w:rsid w:val="008C45BE"/>
    <w:rsid w:val="008C7CF8"/>
    <w:rsid w:val="008D76EA"/>
    <w:rsid w:val="008E0DF5"/>
    <w:rsid w:val="008E2164"/>
    <w:rsid w:val="008E3434"/>
    <w:rsid w:val="008F7B85"/>
    <w:rsid w:val="0091120B"/>
    <w:rsid w:val="00914DFD"/>
    <w:rsid w:val="00922D46"/>
    <w:rsid w:val="00926814"/>
    <w:rsid w:val="0093189D"/>
    <w:rsid w:val="00931D5F"/>
    <w:rsid w:val="00937010"/>
    <w:rsid w:val="009477EC"/>
    <w:rsid w:val="0096083E"/>
    <w:rsid w:val="00961216"/>
    <w:rsid w:val="00961BA7"/>
    <w:rsid w:val="00962032"/>
    <w:rsid w:val="00963B02"/>
    <w:rsid w:val="00967665"/>
    <w:rsid w:val="009702B6"/>
    <w:rsid w:val="00972C22"/>
    <w:rsid w:val="00973ADC"/>
    <w:rsid w:val="00976935"/>
    <w:rsid w:val="00983923"/>
    <w:rsid w:val="0099436B"/>
    <w:rsid w:val="009D0901"/>
    <w:rsid w:val="009D2B56"/>
    <w:rsid w:val="009F1703"/>
    <w:rsid w:val="009F4DD9"/>
    <w:rsid w:val="00A10C91"/>
    <w:rsid w:val="00A12A23"/>
    <w:rsid w:val="00A17088"/>
    <w:rsid w:val="00A208BC"/>
    <w:rsid w:val="00A34D64"/>
    <w:rsid w:val="00A47019"/>
    <w:rsid w:val="00A50D11"/>
    <w:rsid w:val="00A514C1"/>
    <w:rsid w:val="00A5570A"/>
    <w:rsid w:val="00A56400"/>
    <w:rsid w:val="00A62B37"/>
    <w:rsid w:val="00A62D8A"/>
    <w:rsid w:val="00A653FF"/>
    <w:rsid w:val="00A70174"/>
    <w:rsid w:val="00A71293"/>
    <w:rsid w:val="00A71E3B"/>
    <w:rsid w:val="00A76BD3"/>
    <w:rsid w:val="00A81D52"/>
    <w:rsid w:val="00A8248E"/>
    <w:rsid w:val="00A87E5C"/>
    <w:rsid w:val="00A92E69"/>
    <w:rsid w:val="00AA315E"/>
    <w:rsid w:val="00AA7B42"/>
    <w:rsid w:val="00AB33F1"/>
    <w:rsid w:val="00AB361D"/>
    <w:rsid w:val="00AB4D59"/>
    <w:rsid w:val="00AB6254"/>
    <w:rsid w:val="00AD4225"/>
    <w:rsid w:val="00AD7B13"/>
    <w:rsid w:val="00AF50B1"/>
    <w:rsid w:val="00AF5BE1"/>
    <w:rsid w:val="00AF749D"/>
    <w:rsid w:val="00B00BEF"/>
    <w:rsid w:val="00B04BF8"/>
    <w:rsid w:val="00B23366"/>
    <w:rsid w:val="00B246DC"/>
    <w:rsid w:val="00B37915"/>
    <w:rsid w:val="00B4251F"/>
    <w:rsid w:val="00B425B0"/>
    <w:rsid w:val="00B433B2"/>
    <w:rsid w:val="00B45219"/>
    <w:rsid w:val="00B47B21"/>
    <w:rsid w:val="00B524DB"/>
    <w:rsid w:val="00B54C0C"/>
    <w:rsid w:val="00B559E9"/>
    <w:rsid w:val="00B55CAB"/>
    <w:rsid w:val="00B60BAC"/>
    <w:rsid w:val="00B62BFF"/>
    <w:rsid w:val="00B64298"/>
    <w:rsid w:val="00B67932"/>
    <w:rsid w:val="00B70408"/>
    <w:rsid w:val="00B83D55"/>
    <w:rsid w:val="00B863C9"/>
    <w:rsid w:val="00B87F4A"/>
    <w:rsid w:val="00BA15FA"/>
    <w:rsid w:val="00BA241C"/>
    <w:rsid w:val="00BA31D3"/>
    <w:rsid w:val="00BA4D59"/>
    <w:rsid w:val="00BA54B6"/>
    <w:rsid w:val="00BA6BEE"/>
    <w:rsid w:val="00BB1AEB"/>
    <w:rsid w:val="00BB62E9"/>
    <w:rsid w:val="00BC3005"/>
    <w:rsid w:val="00BC334A"/>
    <w:rsid w:val="00BC434D"/>
    <w:rsid w:val="00BC6741"/>
    <w:rsid w:val="00BE1A39"/>
    <w:rsid w:val="00BE56F9"/>
    <w:rsid w:val="00BF39FA"/>
    <w:rsid w:val="00BF45B4"/>
    <w:rsid w:val="00BF693F"/>
    <w:rsid w:val="00C0011A"/>
    <w:rsid w:val="00C21B09"/>
    <w:rsid w:val="00C22B25"/>
    <w:rsid w:val="00C24485"/>
    <w:rsid w:val="00C273CF"/>
    <w:rsid w:val="00C32272"/>
    <w:rsid w:val="00C3509A"/>
    <w:rsid w:val="00C35660"/>
    <w:rsid w:val="00C37E7F"/>
    <w:rsid w:val="00C526AF"/>
    <w:rsid w:val="00C64D41"/>
    <w:rsid w:val="00C669BC"/>
    <w:rsid w:val="00C71ADA"/>
    <w:rsid w:val="00C725FA"/>
    <w:rsid w:val="00C73F28"/>
    <w:rsid w:val="00C74B47"/>
    <w:rsid w:val="00C80CCE"/>
    <w:rsid w:val="00C91100"/>
    <w:rsid w:val="00C9142E"/>
    <w:rsid w:val="00CA556C"/>
    <w:rsid w:val="00CB0602"/>
    <w:rsid w:val="00CB1179"/>
    <w:rsid w:val="00CB1CFF"/>
    <w:rsid w:val="00CC0F2F"/>
    <w:rsid w:val="00CC4732"/>
    <w:rsid w:val="00CC6591"/>
    <w:rsid w:val="00CD776F"/>
    <w:rsid w:val="00CD7A27"/>
    <w:rsid w:val="00CE2949"/>
    <w:rsid w:val="00CE41BA"/>
    <w:rsid w:val="00CE532E"/>
    <w:rsid w:val="00CE79A5"/>
    <w:rsid w:val="00CF2197"/>
    <w:rsid w:val="00CF3BF4"/>
    <w:rsid w:val="00CF4AF3"/>
    <w:rsid w:val="00D06C32"/>
    <w:rsid w:val="00D24B1F"/>
    <w:rsid w:val="00D26876"/>
    <w:rsid w:val="00D337BD"/>
    <w:rsid w:val="00D36FA3"/>
    <w:rsid w:val="00D415EE"/>
    <w:rsid w:val="00D416E0"/>
    <w:rsid w:val="00D4729A"/>
    <w:rsid w:val="00D521FF"/>
    <w:rsid w:val="00D5260F"/>
    <w:rsid w:val="00D54FF6"/>
    <w:rsid w:val="00D60B65"/>
    <w:rsid w:val="00D6414E"/>
    <w:rsid w:val="00D7236C"/>
    <w:rsid w:val="00D72B8E"/>
    <w:rsid w:val="00D74DAF"/>
    <w:rsid w:val="00D77B1A"/>
    <w:rsid w:val="00D834D1"/>
    <w:rsid w:val="00D84870"/>
    <w:rsid w:val="00D869D6"/>
    <w:rsid w:val="00D9067A"/>
    <w:rsid w:val="00D90DCF"/>
    <w:rsid w:val="00D96DF8"/>
    <w:rsid w:val="00DA2C09"/>
    <w:rsid w:val="00DA4F76"/>
    <w:rsid w:val="00DA5114"/>
    <w:rsid w:val="00DA732B"/>
    <w:rsid w:val="00DB2B77"/>
    <w:rsid w:val="00DB5962"/>
    <w:rsid w:val="00DC1178"/>
    <w:rsid w:val="00DC1373"/>
    <w:rsid w:val="00DC761F"/>
    <w:rsid w:val="00DD10A9"/>
    <w:rsid w:val="00DE53C5"/>
    <w:rsid w:val="00DE5424"/>
    <w:rsid w:val="00E04190"/>
    <w:rsid w:val="00E07CC8"/>
    <w:rsid w:val="00E10DEE"/>
    <w:rsid w:val="00E114A3"/>
    <w:rsid w:val="00E13296"/>
    <w:rsid w:val="00E157F5"/>
    <w:rsid w:val="00E268E4"/>
    <w:rsid w:val="00E319D0"/>
    <w:rsid w:val="00E3357B"/>
    <w:rsid w:val="00E41382"/>
    <w:rsid w:val="00E42150"/>
    <w:rsid w:val="00E44CC5"/>
    <w:rsid w:val="00E52AAA"/>
    <w:rsid w:val="00E6099F"/>
    <w:rsid w:val="00E62555"/>
    <w:rsid w:val="00E62C30"/>
    <w:rsid w:val="00E63E50"/>
    <w:rsid w:val="00E662CA"/>
    <w:rsid w:val="00E6638C"/>
    <w:rsid w:val="00E76FE6"/>
    <w:rsid w:val="00E86340"/>
    <w:rsid w:val="00E871FB"/>
    <w:rsid w:val="00EA15C4"/>
    <w:rsid w:val="00EA4CB2"/>
    <w:rsid w:val="00EA4EF5"/>
    <w:rsid w:val="00EA6278"/>
    <w:rsid w:val="00EA738D"/>
    <w:rsid w:val="00EB4FBB"/>
    <w:rsid w:val="00EC7F02"/>
    <w:rsid w:val="00ED0A14"/>
    <w:rsid w:val="00ED1807"/>
    <w:rsid w:val="00ED2D7C"/>
    <w:rsid w:val="00ED7772"/>
    <w:rsid w:val="00EE0CD3"/>
    <w:rsid w:val="00EE33A6"/>
    <w:rsid w:val="00EE76E2"/>
    <w:rsid w:val="00EF24F0"/>
    <w:rsid w:val="00F07456"/>
    <w:rsid w:val="00F17E7B"/>
    <w:rsid w:val="00F235A0"/>
    <w:rsid w:val="00F31D83"/>
    <w:rsid w:val="00F35086"/>
    <w:rsid w:val="00F357F1"/>
    <w:rsid w:val="00F40C25"/>
    <w:rsid w:val="00F43E8B"/>
    <w:rsid w:val="00F46C92"/>
    <w:rsid w:val="00F50FA6"/>
    <w:rsid w:val="00F5491E"/>
    <w:rsid w:val="00F54AEF"/>
    <w:rsid w:val="00F5609B"/>
    <w:rsid w:val="00F56B0C"/>
    <w:rsid w:val="00F572E6"/>
    <w:rsid w:val="00F64319"/>
    <w:rsid w:val="00F74B9D"/>
    <w:rsid w:val="00F80F52"/>
    <w:rsid w:val="00F90532"/>
    <w:rsid w:val="00FA4046"/>
    <w:rsid w:val="00FA4BA4"/>
    <w:rsid w:val="00FA61DB"/>
    <w:rsid w:val="00FB54E1"/>
    <w:rsid w:val="00FB6552"/>
    <w:rsid w:val="00FB684D"/>
    <w:rsid w:val="00FC3F86"/>
    <w:rsid w:val="00FC7AD9"/>
    <w:rsid w:val="00FF0A07"/>
    <w:rsid w:val="00FF4618"/>
    <w:rsid w:val="00FF5FC7"/>
    <w:rsid w:val="00FF7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14832C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4C15"/>
    <w:rPr>
      <w:rFonts w:ascii="Times New Roman" w:eastAsia="Times New Roman" w:hAnsi="Times New Roman"/>
      <w:sz w:val="24"/>
      <w:szCs w:val="24"/>
    </w:rPr>
  </w:style>
  <w:style w:type="paragraph" w:styleId="Nadpis1">
    <w:name w:val="heading 1"/>
    <w:basedOn w:val="Normln"/>
    <w:next w:val="Normln"/>
    <w:link w:val="Nadpis1Char"/>
    <w:qFormat/>
    <w:rsid w:val="00333F7A"/>
    <w:pPr>
      <w:keepNext/>
      <w:jc w:val="center"/>
      <w:outlineLvl w:val="0"/>
    </w:pPr>
    <w:rPr>
      <w:b/>
      <w:bCs/>
      <w:lang w:val="x-none"/>
    </w:rPr>
  </w:style>
  <w:style w:type="paragraph" w:styleId="Nadpis2">
    <w:name w:val="heading 2"/>
    <w:basedOn w:val="Normln"/>
    <w:next w:val="Normln"/>
    <w:link w:val="Nadpis2Char"/>
    <w:semiHidden/>
    <w:unhideWhenUsed/>
    <w:qFormat/>
    <w:rsid w:val="00333F7A"/>
    <w:pPr>
      <w:keepNext/>
      <w:jc w:val="center"/>
      <w:outlineLvl w:val="1"/>
    </w:pPr>
    <w:rPr>
      <w:sz w:val="28"/>
      <w:lang w:val="x-none"/>
    </w:rPr>
  </w:style>
  <w:style w:type="paragraph" w:styleId="Nadpis3">
    <w:name w:val="heading 3"/>
    <w:basedOn w:val="Normln"/>
    <w:next w:val="Normln"/>
    <w:link w:val="Nadpis3Char"/>
    <w:uiPriority w:val="9"/>
    <w:unhideWhenUsed/>
    <w:qFormat/>
    <w:rsid w:val="00305210"/>
    <w:pPr>
      <w:keepNext/>
      <w:jc w:val="center"/>
      <w:outlineLvl w:val="2"/>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33F7A"/>
    <w:rPr>
      <w:rFonts w:ascii="Times New Roman" w:eastAsia="Times New Roman" w:hAnsi="Times New Roman" w:cs="Times New Roman"/>
      <w:b/>
      <w:bCs/>
      <w:sz w:val="24"/>
      <w:szCs w:val="24"/>
      <w:lang w:eastAsia="cs-CZ"/>
    </w:rPr>
  </w:style>
  <w:style w:type="character" w:customStyle="1" w:styleId="Nadpis2Char">
    <w:name w:val="Nadpis 2 Char"/>
    <w:link w:val="Nadpis2"/>
    <w:semiHidden/>
    <w:rsid w:val="00333F7A"/>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unhideWhenUsed/>
    <w:rsid w:val="00333F7A"/>
    <w:pPr>
      <w:ind w:firstLine="708"/>
      <w:jc w:val="both"/>
    </w:pPr>
    <w:rPr>
      <w:lang w:val="x-none"/>
    </w:rPr>
  </w:style>
  <w:style w:type="character" w:customStyle="1" w:styleId="ZkladntextodsazenChar">
    <w:name w:val="Základní text odsazený Char"/>
    <w:link w:val="Zkladntextodsazen"/>
    <w:semiHidden/>
    <w:rsid w:val="00333F7A"/>
    <w:rPr>
      <w:rFonts w:ascii="Times New Roman" w:eastAsia="Times New Roman" w:hAnsi="Times New Roman" w:cs="Times New Roman"/>
      <w:sz w:val="24"/>
      <w:szCs w:val="24"/>
      <w:lang w:eastAsia="cs-CZ"/>
    </w:rPr>
  </w:style>
  <w:style w:type="paragraph" w:styleId="Odstavecseseznamem">
    <w:name w:val="List Paragraph"/>
    <w:basedOn w:val="Normln"/>
    <w:qFormat/>
    <w:rsid w:val="00333F7A"/>
    <w:pPr>
      <w:ind w:left="708"/>
    </w:pPr>
  </w:style>
  <w:style w:type="paragraph" w:styleId="Textbubliny">
    <w:name w:val="Balloon Text"/>
    <w:basedOn w:val="Normln"/>
    <w:link w:val="TextbublinyChar"/>
    <w:uiPriority w:val="99"/>
    <w:semiHidden/>
    <w:unhideWhenUsed/>
    <w:rsid w:val="006C53D4"/>
    <w:rPr>
      <w:rFonts w:ascii="Tahoma" w:hAnsi="Tahoma"/>
      <w:sz w:val="16"/>
      <w:szCs w:val="16"/>
      <w:lang w:val="x-none" w:eastAsia="x-none"/>
    </w:rPr>
  </w:style>
  <w:style w:type="character" w:customStyle="1" w:styleId="TextbublinyChar">
    <w:name w:val="Text bubliny Char"/>
    <w:link w:val="Textbubliny"/>
    <w:uiPriority w:val="99"/>
    <w:semiHidden/>
    <w:rsid w:val="006C53D4"/>
    <w:rPr>
      <w:rFonts w:ascii="Tahoma" w:eastAsia="Times New Roman" w:hAnsi="Tahoma" w:cs="Tahoma"/>
      <w:sz w:val="16"/>
      <w:szCs w:val="16"/>
    </w:rPr>
  </w:style>
  <w:style w:type="paragraph" w:styleId="Zhlav">
    <w:name w:val="header"/>
    <w:basedOn w:val="Normln"/>
    <w:link w:val="ZhlavChar"/>
    <w:uiPriority w:val="99"/>
    <w:unhideWhenUsed/>
    <w:rsid w:val="006C0821"/>
    <w:pPr>
      <w:tabs>
        <w:tab w:val="center" w:pos="4536"/>
        <w:tab w:val="right" w:pos="9072"/>
      </w:tabs>
    </w:pPr>
    <w:rPr>
      <w:lang w:val="x-none" w:eastAsia="x-none"/>
    </w:rPr>
  </w:style>
  <w:style w:type="character" w:customStyle="1" w:styleId="ZhlavChar">
    <w:name w:val="Záhlaví Char"/>
    <w:link w:val="Zhlav"/>
    <w:uiPriority w:val="99"/>
    <w:rsid w:val="006C0821"/>
    <w:rPr>
      <w:rFonts w:ascii="Times New Roman" w:eastAsia="Times New Roman" w:hAnsi="Times New Roman"/>
      <w:sz w:val="24"/>
      <w:szCs w:val="24"/>
    </w:rPr>
  </w:style>
  <w:style w:type="paragraph" w:styleId="Zpat">
    <w:name w:val="footer"/>
    <w:basedOn w:val="Normln"/>
    <w:link w:val="ZpatChar"/>
    <w:uiPriority w:val="99"/>
    <w:unhideWhenUsed/>
    <w:rsid w:val="006C0821"/>
    <w:pPr>
      <w:tabs>
        <w:tab w:val="center" w:pos="4536"/>
        <w:tab w:val="right" w:pos="9072"/>
      </w:tabs>
    </w:pPr>
    <w:rPr>
      <w:lang w:val="x-none" w:eastAsia="x-none"/>
    </w:rPr>
  </w:style>
  <w:style w:type="character" w:customStyle="1" w:styleId="ZpatChar">
    <w:name w:val="Zápatí Char"/>
    <w:link w:val="Zpat"/>
    <w:uiPriority w:val="99"/>
    <w:rsid w:val="006C0821"/>
    <w:rPr>
      <w:rFonts w:ascii="Times New Roman" w:eastAsia="Times New Roman" w:hAnsi="Times New Roman"/>
      <w:sz w:val="24"/>
      <w:szCs w:val="24"/>
    </w:rPr>
  </w:style>
  <w:style w:type="character" w:styleId="Odkaznakoment">
    <w:name w:val="annotation reference"/>
    <w:uiPriority w:val="99"/>
    <w:semiHidden/>
    <w:unhideWhenUsed/>
    <w:rsid w:val="00FF7134"/>
    <w:rPr>
      <w:sz w:val="16"/>
      <w:szCs w:val="16"/>
    </w:rPr>
  </w:style>
  <w:style w:type="paragraph" w:styleId="Textkomente">
    <w:name w:val="annotation text"/>
    <w:basedOn w:val="Normln"/>
    <w:link w:val="TextkomenteChar"/>
    <w:uiPriority w:val="99"/>
    <w:semiHidden/>
    <w:unhideWhenUsed/>
    <w:rsid w:val="00FF7134"/>
    <w:rPr>
      <w:sz w:val="20"/>
      <w:szCs w:val="20"/>
      <w:lang w:val="x-none" w:eastAsia="x-none"/>
    </w:rPr>
  </w:style>
  <w:style w:type="character" w:customStyle="1" w:styleId="TextkomenteChar">
    <w:name w:val="Text komentáře Char"/>
    <w:link w:val="Textkomente"/>
    <w:uiPriority w:val="99"/>
    <w:semiHidden/>
    <w:rsid w:val="00FF713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F7134"/>
    <w:rPr>
      <w:b/>
      <w:bCs/>
    </w:rPr>
  </w:style>
  <w:style w:type="character" w:customStyle="1" w:styleId="PedmtkomenteChar">
    <w:name w:val="Předmět komentáře Char"/>
    <w:link w:val="Pedmtkomente"/>
    <w:uiPriority w:val="99"/>
    <w:semiHidden/>
    <w:rsid w:val="00FF7134"/>
    <w:rPr>
      <w:rFonts w:ascii="Times New Roman" w:eastAsia="Times New Roman" w:hAnsi="Times New Roman"/>
      <w:b/>
      <w:bCs/>
    </w:rPr>
  </w:style>
  <w:style w:type="paragraph" w:customStyle="1" w:styleId="Default">
    <w:name w:val="Default"/>
    <w:rsid w:val="007238CF"/>
    <w:pPr>
      <w:autoSpaceDE w:val="0"/>
      <w:autoSpaceDN w:val="0"/>
      <w:adjustRightInd w:val="0"/>
    </w:pPr>
    <w:rPr>
      <w:rFonts w:ascii="Arial" w:hAnsi="Arial" w:cs="Arial"/>
      <w:color w:val="000000"/>
      <w:sz w:val="24"/>
      <w:szCs w:val="24"/>
    </w:rPr>
  </w:style>
  <w:style w:type="character" w:styleId="Siln">
    <w:name w:val="Strong"/>
    <w:uiPriority w:val="22"/>
    <w:qFormat/>
    <w:rsid w:val="0099436B"/>
    <w:rPr>
      <w:b/>
      <w:bCs/>
    </w:rPr>
  </w:style>
  <w:style w:type="character" w:customStyle="1" w:styleId="Nadpis3Char">
    <w:name w:val="Nadpis 3 Char"/>
    <w:link w:val="Nadpis3"/>
    <w:uiPriority w:val="9"/>
    <w:rsid w:val="00305210"/>
    <w:rPr>
      <w:rFonts w:ascii="Times New Roman" w:eastAsia="Times New Roman" w:hAnsi="Times New Roman"/>
      <w:b/>
      <w:bCs/>
      <w:sz w:val="24"/>
      <w:szCs w:val="24"/>
      <w:u w:val="single"/>
    </w:rPr>
  </w:style>
  <w:style w:type="paragraph" w:styleId="Zkladntext">
    <w:name w:val="Body Text"/>
    <w:basedOn w:val="Normln"/>
    <w:link w:val="ZkladntextChar"/>
    <w:uiPriority w:val="99"/>
    <w:unhideWhenUsed/>
    <w:rsid w:val="00ED2D7C"/>
    <w:pPr>
      <w:widowControl w:val="0"/>
      <w:autoSpaceDE w:val="0"/>
      <w:autoSpaceDN w:val="0"/>
      <w:adjustRightInd w:val="0"/>
      <w:jc w:val="both"/>
    </w:pPr>
  </w:style>
  <w:style w:type="character" w:customStyle="1" w:styleId="ZkladntextChar">
    <w:name w:val="Základní text Char"/>
    <w:link w:val="Zkladntext"/>
    <w:uiPriority w:val="99"/>
    <w:rsid w:val="00ED2D7C"/>
    <w:rPr>
      <w:rFonts w:ascii="Times New Roman" w:eastAsia="Times New Roman" w:hAnsi="Times New Roman"/>
      <w:sz w:val="24"/>
      <w:szCs w:val="24"/>
    </w:rPr>
  </w:style>
  <w:style w:type="paragraph" w:styleId="Revize">
    <w:name w:val="Revision"/>
    <w:hidden/>
    <w:uiPriority w:val="99"/>
    <w:semiHidden/>
    <w:rsid w:val="00BA6BEE"/>
    <w:rPr>
      <w:rFonts w:ascii="Times New Roman" w:eastAsia="Times New Roman" w:hAnsi="Times New Roman"/>
      <w:sz w:val="24"/>
      <w:szCs w:val="24"/>
    </w:rPr>
  </w:style>
  <w:style w:type="character" w:customStyle="1" w:styleId="address">
    <w:name w:val="address"/>
    <w:rsid w:val="0091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5024">
      <w:bodyDiv w:val="1"/>
      <w:marLeft w:val="0"/>
      <w:marRight w:val="0"/>
      <w:marTop w:val="0"/>
      <w:marBottom w:val="0"/>
      <w:divBdr>
        <w:top w:val="none" w:sz="0" w:space="0" w:color="auto"/>
        <w:left w:val="none" w:sz="0" w:space="0" w:color="auto"/>
        <w:bottom w:val="none" w:sz="0" w:space="0" w:color="auto"/>
        <w:right w:val="none" w:sz="0" w:space="0" w:color="auto"/>
      </w:divBdr>
    </w:div>
    <w:div w:id="916980681">
      <w:bodyDiv w:val="1"/>
      <w:marLeft w:val="0"/>
      <w:marRight w:val="0"/>
      <w:marTop w:val="0"/>
      <w:marBottom w:val="0"/>
      <w:divBdr>
        <w:top w:val="none" w:sz="0" w:space="0" w:color="auto"/>
        <w:left w:val="none" w:sz="0" w:space="0" w:color="auto"/>
        <w:bottom w:val="none" w:sz="0" w:space="0" w:color="auto"/>
        <w:right w:val="none" w:sz="0" w:space="0" w:color="auto"/>
      </w:divBdr>
    </w:div>
    <w:div w:id="1561942714">
      <w:bodyDiv w:val="1"/>
      <w:marLeft w:val="0"/>
      <w:marRight w:val="0"/>
      <w:marTop w:val="0"/>
      <w:marBottom w:val="0"/>
      <w:divBdr>
        <w:top w:val="single" w:sz="36" w:space="0" w:color="00488E"/>
        <w:left w:val="none" w:sz="0" w:space="0" w:color="auto"/>
        <w:bottom w:val="none" w:sz="0" w:space="0" w:color="auto"/>
        <w:right w:val="none" w:sz="0" w:space="0" w:color="auto"/>
      </w:divBdr>
      <w:divsChild>
        <w:div w:id="2048604930">
          <w:marLeft w:val="0"/>
          <w:marRight w:val="0"/>
          <w:marTop w:val="0"/>
          <w:marBottom w:val="0"/>
          <w:divBdr>
            <w:top w:val="none" w:sz="0" w:space="0" w:color="auto"/>
            <w:left w:val="none" w:sz="0" w:space="0" w:color="auto"/>
            <w:bottom w:val="none" w:sz="0" w:space="0" w:color="auto"/>
            <w:right w:val="none" w:sz="0" w:space="0" w:color="auto"/>
          </w:divBdr>
          <w:divsChild>
            <w:div w:id="1802768795">
              <w:marLeft w:val="0"/>
              <w:marRight w:val="0"/>
              <w:marTop w:val="0"/>
              <w:marBottom w:val="0"/>
              <w:divBdr>
                <w:top w:val="none" w:sz="0" w:space="0" w:color="auto"/>
                <w:left w:val="none" w:sz="0" w:space="0" w:color="auto"/>
                <w:bottom w:val="none" w:sz="0" w:space="0" w:color="auto"/>
                <w:right w:val="none" w:sz="0" w:space="0" w:color="auto"/>
              </w:divBdr>
              <w:divsChild>
                <w:div w:id="1889956161">
                  <w:marLeft w:val="0"/>
                  <w:marRight w:val="0"/>
                  <w:marTop w:val="0"/>
                  <w:marBottom w:val="300"/>
                  <w:divBdr>
                    <w:top w:val="none" w:sz="0" w:space="0" w:color="auto"/>
                    <w:left w:val="none" w:sz="0" w:space="0" w:color="auto"/>
                    <w:bottom w:val="none" w:sz="0" w:space="0" w:color="auto"/>
                    <w:right w:val="none" w:sz="0" w:space="0" w:color="auto"/>
                  </w:divBdr>
                  <w:divsChild>
                    <w:div w:id="614948707">
                      <w:marLeft w:val="0"/>
                      <w:marRight w:val="0"/>
                      <w:marTop w:val="0"/>
                      <w:marBottom w:val="0"/>
                      <w:divBdr>
                        <w:top w:val="none" w:sz="0" w:space="0" w:color="auto"/>
                        <w:left w:val="none" w:sz="0" w:space="0" w:color="auto"/>
                        <w:bottom w:val="none" w:sz="0" w:space="0" w:color="auto"/>
                        <w:right w:val="none" w:sz="0" w:space="0" w:color="auto"/>
                      </w:divBdr>
                      <w:divsChild>
                        <w:div w:id="3896849">
                          <w:marLeft w:val="0"/>
                          <w:marRight w:val="0"/>
                          <w:marTop w:val="0"/>
                          <w:marBottom w:val="0"/>
                          <w:divBdr>
                            <w:top w:val="none" w:sz="0" w:space="0" w:color="auto"/>
                            <w:left w:val="none" w:sz="0" w:space="0" w:color="auto"/>
                            <w:bottom w:val="none" w:sz="0" w:space="0" w:color="auto"/>
                            <w:right w:val="none" w:sz="0" w:space="0" w:color="auto"/>
                          </w:divBdr>
                          <w:divsChild>
                            <w:div w:id="19931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7" ma:contentTypeDescription="Vytvoří nový dokument" ma:contentTypeScope="" ma:versionID="bb83ba52ef64a85dbe1f83a16dc84cdd">
  <xsd:schema xmlns:xsd="http://www.w3.org/2001/XMLSchema" xmlns:xs="http://www.w3.org/2001/XMLSchema" xmlns:p="http://schemas.microsoft.com/office/2006/metadata/properties" xmlns:ns3="9e55181b-ab57-4554-b031-aa7b6970892c" targetNamespace="http://schemas.microsoft.com/office/2006/metadata/properties" ma:root="true" ma:fieldsID="9be1096902555326d1d0f5c2062bf647" ns3:_="">
    <xsd:import namespace="9e55181b-ab57-4554-b031-aa7b69708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CF314-FEA8-4C32-A8FC-5D42F8575EFA}">
  <ds:schemaRefs>
    <ds:schemaRef ds:uri="http://schemas.openxmlformats.org/officeDocument/2006/bibliography"/>
  </ds:schemaRefs>
</ds:datastoreItem>
</file>

<file path=customXml/itemProps2.xml><?xml version="1.0" encoding="utf-8"?>
<ds:datastoreItem xmlns:ds="http://schemas.openxmlformats.org/officeDocument/2006/customXml" ds:itemID="{EC979B1D-C2E0-4624-AE35-A100171C0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366A5-9473-4FA1-8251-CD6CA62695A5}">
  <ds:schemaRefs>
    <ds:schemaRef ds:uri="http://schemas.microsoft.com/sharepoint/v3/contenttype/forms"/>
  </ds:schemaRefs>
</ds:datastoreItem>
</file>

<file path=customXml/itemProps4.xml><?xml version="1.0" encoding="utf-8"?>
<ds:datastoreItem xmlns:ds="http://schemas.openxmlformats.org/officeDocument/2006/customXml" ds:itemID="{5DFF0E74-C173-4266-AC6A-123E0F96F4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3480</Words>
  <Characters>20537</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23970</CharactersWithSpaces>
  <SharedDoc>false</SharedDoc>
  <HLinks>
    <vt:vector size="12" baseType="variant">
      <vt:variant>
        <vt:i4>4390984</vt:i4>
      </vt:variant>
      <vt:variant>
        <vt:i4>3</vt:i4>
      </vt:variant>
      <vt:variant>
        <vt:i4>0</vt:i4>
      </vt:variant>
      <vt:variant>
        <vt:i4>5</vt:i4>
      </vt:variant>
      <vt:variant>
        <vt:lpwstr>https://profily.vsb.cz/POK08</vt:lpwstr>
      </vt:variant>
      <vt:variant>
        <vt:lpwstr/>
      </vt:variant>
      <vt:variant>
        <vt:i4>4390984</vt:i4>
      </vt:variant>
      <vt:variant>
        <vt:i4>0</vt:i4>
      </vt:variant>
      <vt:variant>
        <vt:i4>0</vt:i4>
      </vt:variant>
      <vt:variant>
        <vt:i4>5</vt:i4>
      </vt:variant>
      <vt:variant>
        <vt:lpwstr>https://profily.vsb.cz/POK08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2021-05-31T09:24:00Z</dcterms:created>
  <dcterms:modified xsi:type="dcterms:W3CDTF">2021-05-31T09:24:00Z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